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FD8" w:rsidRDefault="00D6183B" w:rsidP="00D51FD8">
      <w:pPr>
        <w:pStyle w:val="Titolo"/>
        <w:rPr>
          <w:spacing w:val="30"/>
        </w:rPr>
      </w:pPr>
      <w:r w:rsidRPr="00D6183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0.25pt;margin-top:3.7pt;width:32.45pt;height:43pt;z-index:251660288;mso-wrap-distance-left:9.05pt;mso-wrap-distance-right:9.05pt" filled="t">
            <v:fill color2="black"/>
            <v:imagedata r:id="rId6" o:title=""/>
            <w10:wrap type="square"/>
          </v:shape>
          <o:OLEObject Type="Embed" ProgID="Word.Picture.8" ShapeID="_x0000_s1026" DrawAspect="Content" ObjectID="_1489472807" r:id="rId7"/>
        </w:pict>
      </w:r>
    </w:p>
    <w:p w:rsidR="00D51FD8" w:rsidRPr="00A47EF4" w:rsidRDefault="00D51FD8" w:rsidP="00D51FD8">
      <w:pPr>
        <w:pStyle w:val="Sottotitolo"/>
      </w:pPr>
    </w:p>
    <w:p w:rsidR="00D51FD8" w:rsidRPr="00D51FD8" w:rsidRDefault="00D51FD8" w:rsidP="00D51FD8">
      <w:pPr>
        <w:pStyle w:val="Titolo"/>
        <w:rPr>
          <w:spacing w:val="30"/>
        </w:rPr>
      </w:pPr>
      <w:r w:rsidRPr="00D51FD8">
        <w:rPr>
          <w:spacing w:val="30"/>
        </w:rPr>
        <w:t xml:space="preserve">CITTA' </w:t>
      </w:r>
      <w:proofErr w:type="spellStart"/>
      <w:r w:rsidRPr="00D51FD8">
        <w:rPr>
          <w:spacing w:val="30"/>
        </w:rPr>
        <w:t>DI</w:t>
      </w:r>
      <w:proofErr w:type="spellEnd"/>
      <w:r w:rsidRPr="00D51FD8">
        <w:rPr>
          <w:spacing w:val="30"/>
        </w:rPr>
        <w:t xml:space="preserve"> MESSINA</w:t>
      </w:r>
    </w:p>
    <w:p w:rsidR="00D51FD8" w:rsidRPr="001A233B" w:rsidRDefault="00D51FD8" w:rsidP="00D51FD8">
      <w:pPr>
        <w:jc w:val="center"/>
        <w:rPr>
          <w:rFonts w:ascii="Times New Roman" w:hAnsi="Times New Roman" w:cs="Times New Roman"/>
          <w:b/>
          <w:sz w:val="20"/>
          <w:szCs w:val="20"/>
        </w:rPr>
      </w:pPr>
      <w:r w:rsidRPr="00D51FD8">
        <w:rPr>
          <w:rFonts w:ascii="Times New Roman" w:hAnsi="Times New Roman" w:cs="Times New Roman"/>
          <w:b/>
        </w:rPr>
        <w:t>DIPARTIMENTO EDILIZIA PRIVATA</w:t>
      </w:r>
    </w:p>
    <w:p w:rsidR="00D51FD8" w:rsidRPr="001129DE" w:rsidRDefault="00AC5E8F" w:rsidP="00D51FD8">
      <w:pPr>
        <w:spacing w:after="0" w:line="240" w:lineRule="atLeast"/>
        <w:jc w:val="both"/>
        <w:rPr>
          <w:rFonts w:ascii="Times New Roman" w:hAnsi="Times New Roman" w:cs="Times New Roman"/>
          <w:b/>
        </w:rPr>
      </w:pPr>
      <w:r>
        <w:rPr>
          <w:rFonts w:ascii="Times New Roman" w:hAnsi="Times New Roman" w:cs="Times New Roman"/>
          <w:b/>
        </w:rPr>
        <w:t>Disposizione n. 10</w:t>
      </w:r>
      <w:r w:rsidR="00D51FD8" w:rsidRPr="001129DE">
        <w:rPr>
          <w:rFonts w:ascii="Times New Roman" w:hAnsi="Times New Roman" w:cs="Times New Roman"/>
          <w:b/>
        </w:rPr>
        <w:tab/>
      </w:r>
      <w:r w:rsidR="00D51FD8" w:rsidRPr="001129DE">
        <w:rPr>
          <w:rFonts w:ascii="Times New Roman" w:hAnsi="Times New Roman" w:cs="Times New Roman"/>
          <w:b/>
        </w:rPr>
        <w:tab/>
      </w:r>
      <w:r w:rsidR="00D51FD8" w:rsidRPr="001129DE">
        <w:rPr>
          <w:rFonts w:ascii="Times New Roman" w:hAnsi="Times New Roman" w:cs="Times New Roman"/>
          <w:b/>
        </w:rPr>
        <w:tab/>
      </w:r>
      <w:r w:rsidR="00D51FD8" w:rsidRPr="001129DE">
        <w:rPr>
          <w:rFonts w:ascii="Times New Roman" w:hAnsi="Times New Roman" w:cs="Times New Roman"/>
          <w:b/>
        </w:rPr>
        <w:tab/>
        <w:t xml:space="preserve">                              </w:t>
      </w:r>
      <w:r w:rsidR="00D51FD8" w:rsidRPr="001129DE">
        <w:rPr>
          <w:rFonts w:ascii="Times New Roman" w:hAnsi="Times New Roman" w:cs="Times New Roman"/>
          <w:b/>
        </w:rPr>
        <w:tab/>
        <w:t xml:space="preserve"> </w:t>
      </w:r>
      <w:r w:rsidR="00D51FD8" w:rsidRPr="001129DE">
        <w:rPr>
          <w:rFonts w:ascii="Times New Roman" w:hAnsi="Times New Roman" w:cs="Times New Roman"/>
          <w:b/>
        </w:rPr>
        <w:tab/>
      </w:r>
      <w:r w:rsidR="00D51FD8" w:rsidRPr="001129DE">
        <w:rPr>
          <w:rFonts w:ascii="Times New Roman" w:hAnsi="Times New Roman" w:cs="Times New Roman"/>
          <w:b/>
        </w:rPr>
        <w:tab/>
        <w:t xml:space="preserve">del </w:t>
      </w:r>
      <w:r>
        <w:rPr>
          <w:rFonts w:ascii="Times New Roman" w:hAnsi="Times New Roman" w:cs="Times New Roman"/>
          <w:b/>
        </w:rPr>
        <w:t>02.04.2015</w:t>
      </w:r>
    </w:p>
    <w:p w:rsidR="00D51FD8" w:rsidRPr="001129DE" w:rsidRDefault="00AC5E8F" w:rsidP="00D51FD8">
      <w:pPr>
        <w:spacing w:after="0" w:line="240" w:lineRule="atLeast"/>
        <w:jc w:val="both"/>
        <w:rPr>
          <w:rFonts w:ascii="Times New Roman" w:hAnsi="Times New Roman" w:cs="Times New Roman"/>
        </w:rPr>
      </w:pPr>
      <w:r>
        <w:rPr>
          <w:rFonts w:ascii="Times New Roman" w:hAnsi="Times New Roman" w:cs="Times New Roman"/>
        </w:rPr>
        <w:t>prot. n. 389</w:t>
      </w:r>
      <w:r w:rsidR="00D51FD8" w:rsidRPr="001129DE">
        <w:rPr>
          <w:rFonts w:ascii="Times New Roman" w:hAnsi="Times New Roman" w:cs="Times New Roman"/>
        </w:rPr>
        <w:tab/>
      </w:r>
      <w:r w:rsidR="00D51FD8" w:rsidRPr="001129DE">
        <w:rPr>
          <w:rFonts w:ascii="Times New Roman" w:hAnsi="Times New Roman" w:cs="Times New Roman"/>
        </w:rPr>
        <w:tab/>
      </w:r>
      <w:r w:rsidR="00D51FD8" w:rsidRPr="001129DE">
        <w:rPr>
          <w:rFonts w:ascii="Times New Roman" w:hAnsi="Times New Roman" w:cs="Times New Roman"/>
        </w:rPr>
        <w:tab/>
      </w:r>
      <w:r w:rsidR="00D51FD8" w:rsidRPr="001129DE">
        <w:rPr>
          <w:rFonts w:ascii="Times New Roman" w:hAnsi="Times New Roman" w:cs="Times New Roman"/>
        </w:rPr>
        <w:tab/>
      </w:r>
      <w:r w:rsidR="00D51FD8" w:rsidRPr="001129DE">
        <w:rPr>
          <w:rFonts w:ascii="Times New Roman" w:hAnsi="Times New Roman" w:cs="Times New Roman"/>
        </w:rPr>
        <w:tab/>
      </w:r>
      <w:r w:rsidR="00D51FD8" w:rsidRPr="001129DE">
        <w:rPr>
          <w:rFonts w:ascii="Times New Roman" w:hAnsi="Times New Roman" w:cs="Times New Roman"/>
        </w:rPr>
        <w:tab/>
        <w:t xml:space="preserve">     </w:t>
      </w:r>
      <w:r w:rsidR="00D51FD8" w:rsidRPr="001129DE">
        <w:rPr>
          <w:rFonts w:ascii="Times New Roman" w:hAnsi="Times New Roman" w:cs="Times New Roman"/>
        </w:rPr>
        <w:tab/>
        <w:t xml:space="preserve"> </w:t>
      </w:r>
      <w:r w:rsidR="00D51FD8" w:rsidRPr="001129DE">
        <w:rPr>
          <w:rFonts w:ascii="Times New Roman" w:hAnsi="Times New Roman" w:cs="Times New Roman"/>
        </w:rPr>
        <w:tab/>
      </w:r>
      <w:r w:rsidR="00D51FD8" w:rsidRPr="001129DE">
        <w:rPr>
          <w:rFonts w:ascii="Times New Roman" w:hAnsi="Times New Roman" w:cs="Times New Roman"/>
        </w:rPr>
        <w:tab/>
      </w:r>
      <w:r>
        <w:rPr>
          <w:rFonts w:ascii="Times New Roman" w:hAnsi="Times New Roman" w:cs="Times New Roman"/>
        </w:rPr>
        <w:t xml:space="preserve">            </w:t>
      </w:r>
      <w:r w:rsidR="00D51FD8" w:rsidRPr="001129DE">
        <w:rPr>
          <w:rFonts w:ascii="Times New Roman" w:hAnsi="Times New Roman" w:cs="Times New Roman"/>
        </w:rPr>
        <w:t xml:space="preserve">del </w:t>
      </w:r>
      <w:r>
        <w:rPr>
          <w:rFonts w:ascii="Times New Roman" w:hAnsi="Times New Roman" w:cs="Times New Roman"/>
        </w:rPr>
        <w:t>02.04.2015</w:t>
      </w:r>
    </w:p>
    <w:p w:rsidR="00544012" w:rsidRDefault="00D51FD8" w:rsidP="00D51FD8">
      <w:pPr>
        <w:spacing w:after="0" w:line="240" w:lineRule="atLeast"/>
        <w:jc w:val="both"/>
        <w:rPr>
          <w:rFonts w:ascii="Times New Roman" w:hAnsi="Times New Roman" w:cs="Times New Roman"/>
          <w:sz w:val="24"/>
          <w:szCs w:val="24"/>
        </w:rPr>
      </w:pPr>
      <w:r w:rsidRPr="001129DE">
        <w:rPr>
          <w:rFonts w:ascii="Times New Roman" w:hAnsi="Times New Roman" w:cs="Times New Roman"/>
          <w:b/>
          <w:sz w:val="24"/>
          <w:szCs w:val="24"/>
        </w:rPr>
        <w:t xml:space="preserve">Oggetto: </w:t>
      </w:r>
      <w:r w:rsidR="008A69F2" w:rsidRPr="001129DE">
        <w:rPr>
          <w:rFonts w:ascii="Times New Roman" w:hAnsi="Times New Roman" w:cs="Times New Roman"/>
          <w:b/>
          <w:sz w:val="24"/>
          <w:szCs w:val="24"/>
        </w:rPr>
        <w:t xml:space="preserve">Integrazione disposizione dirigenziale n. 24 del 18.07.2014 - </w:t>
      </w:r>
      <w:r w:rsidR="002720F3" w:rsidRPr="001129DE">
        <w:rPr>
          <w:rFonts w:ascii="Times New Roman" w:hAnsi="Times New Roman" w:cs="Times New Roman"/>
          <w:sz w:val="24"/>
          <w:szCs w:val="24"/>
        </w:rPr>
        <w:t>D</w:t>
      </w:r>
      <w:r w:rsidRPr="001129DE">
        <w:rPr>
          <w:rFonts w:ascii="Times New Roman" w:hAnsi="Times New Roman" w:cs="Times New Roman"/>
          <w:sz w:val="24"/>
          <w:szCs w:val="24"/>
        </w:rPr>
        <w:t xml:space="preserve">isciplina </w:t>
      </w:r>
      <w:proofErr w:type="spellStart"/>
      <w:r w:rsidRPr="001129DE">
        <w:rPr>
          <w:rFonts w:ascii="Times New Roman" w:hAnsi="Times New Roman" w:cs="Times New Roman"/>
          <w:sz w:val="24"/>
          <w:szCs w:val="24"/>
        </w:rPr>
        <w:t>urbanistico-e</w:t>
      </w:r>
      <w:r w:rsidR="003517D9" w:rsidRPr="001129DE">
        <w:rPr>
          <w:rFonts w:ascii="Times New Roman" w:hAnsi="Times New Roman" w:cs="Times New Roman"/>
          <w:sz w:val="24"/>
          <w:szCs w:val="24"/>
        </w:rPr>
        <w:t>dilizia</w:t>
      </w:r>
      <w:proofErr w:type="spellEnd"/>
      <w:r w:rsidR="003517D9" w:rsidRPr="001129DE">
        <w:rPr>
          <w:rFonts w:ascii="Times New Roman" w:hAnsi="Times New Roman" w:cs="Times New Roman"/>
          <w:sz w:val="24"/>
          <w:szCs w:val="24"/>
        </w:rPr>
        <w:t xml:space="preserve"> i</w:t>
      </w:r>
      <w:r w:rsidR="002E2821">
        <w:rPr>
          <w:rFonts w:ascii="Times New Roman" w:hAnsi="Times New Roman" w:cs="Times New Roman"/>
          <w:sz w:val="24"/>
          <w:szCs w:val="24"/>
        </w:rPr>
        <w:t>n ordine alla dotazione di</w:t>
      </w:r>
      <w:r w:rsidR="003517D9" w:rsidRPr="001129DE">
        <w:rPr>
          <w:rFonts w:ascii="Times New Roman" w:hAnsi="Times New Roman" w:cs="Times New Roman"/>
          <w:sz w:val="24"/>
          <w:szCs w:val="24"/>
        </w:rPr>
        <w:t xml:space="preserve"> parcheggi</w:t>
      </w:r>
      <w:r w:rsidR="002E2821">
        <w:rPr>
          <w:rFonts w:ascii="Times New Roman" w:hAnsi="Times New Roman" w:cs="Times New Roman"/>
          <w:sz w:val="24"/>
          <w:szCs w:val="24"/>
        </w:rPr>
        <w:t xml:space="preserve"> pertinenziali ai sensi della L.R. 28/99 </w:t>
      </w:r>
      <w:r w:rsidR="00386473">
        <w:rPr>
          <w:rFonts w:ascii="Times New Roman" w:hAnsi="Times New Roman" w:cs="Times New Roman"/>
          <w:sz w:val="24"/>
          <w:szCs w:val="24"/>
        </w:rPr>
        <w:t>e</w:t>
      </w:r>
      <w:r w:rsidR="002E2821">
        <w:rPr>
          <w:rFonts w:ascii="Times New Roman" w:hAnsi="Times New Roman" w:cs="Times New Roman"/>
          <w:sz w:val="24"/>
          <w:szCs w:val="24"/>
        </w:rPr>
        <w:t xml:space="preserve"> </w:t>
      </w:r>
      <w:proofErr w:type="spellStart"/>
      <w:r w:rsidR="002E2821">
        <w:rPr>
          <w:rFonts w:ascii="Times New Roman" w:hAnsi="Times New Roman" w:cs="Times New Roman"/>
          <w:sz w:val="24"/>
          <w:szCs w:val="24"/>
        </w:rPr>
        <w:t>DPRS</w:t>
      </w:r>
      <w:proofErr w:type="spellEnd"/>
      <w:r w:rsidR="002E2821">
        <w:rPr>
          <w:rFonts w:ascii="Times New Roman" w:hAnsi="Times New Roman" w:cs="Times New Roman"/>
          <w:sz w:val="24"/>
          <w:szCs w:val="24"/>
        </w:rPr>
        <w:t xml:space="preserve"> 11.07.2000</w:t>
      </w:r>
      <w:r w:rsidR="008E67E1" w:rsidRPr="001129DE">
        <w:rPr>
          <w:rFonts w:ascii="Times New Roman" w:hAnsi="Times New Roman" w:cs="Times New Roman"/>
          <w:sz w:val="24"/>
          <w:szCs w:val="24"/>
        </w:rPr>
        <w:t>, anche in regime di convenzione</w:t>
      </w:r>
      <w:r w:rsidR="002720F3" w:rsidRPr="001129DE">
        <w:rPr>
          <w:rFonts w:ascii="Times New Roman" w:hAnsi="Times New Roman" w:cs="Times New Roman"/>
          <w:sz w:val="24"/>
          <w:szCs w:val="24"/>
        </w:rPr>
        <w:t xml:space="preserve"> pubblico-privata</w:t>
      </w:r>
      <w:r w:rsidR="00F5316F">
        <w:rPr>
          <w:rFonts w:ascii="Times New Roman" w:hAnsi="Times New Roman" w:cs="Times New Roman"/>
          <w:sz w:val="24"/>
          <w:szCs w:val="24"/>
        </w:rPr>
        <w:t xml:space="preserve">, </w:t>
      </w:r>
      <w:r w:rsidR="008E67E1" w:rsidRPr="001129DE">
        <w:rPr>
          <w:rFonts w:ascii="Times New Roman" w:hAnsi="Times New Roman" w:cs="Times New Roman"/>
          <w:sz w:val="24"/>
          <w:szCs w:val="24"/>
        </w:rPr>
        <w:t>e/o di</w:t>
      </w:r>
      <w:r w:rsidR="003517D9" w:rsidRPr="001129DE">
        <w:rPr>
          <w:rFonts w:ascii="Times New Roman" w:hAnsi="Times New Roman" w:cs="Times New Roman"/>
          <w:sz w:val="24"/>
          <w:szCs w:val="24"/>
        </w:rPr>
        <w:t xml:space="preserve"> </w:t>
      </w:r>
      <w:r w:rsidRPr="001129DE">
        <w:rPr>
          <w:rFonts w:ascii="Times New Roman" w:hAnsi="Times New Roman" w:cs="Times New Roman"/>
          <w:sz w:val="24"/>
          <w:szCs w:val="24"/>
        </w:rPr>
        <w:t>monetizzazione</w:t>
      </w:r>
      <w:r w:rsidR="008E67E1" w:rsidRPr="001129DE">
        <w:rPr>
          <w:rFonts w:ascii="Times New Roman" w:hAnsi="Times New Roman" w:cs="Times New Roman"/>
          <w:sz w:val="24"/>
          <w:szCs w:val="24"/>
        </w:rPr>
        <w:t xml:space="preserve"> nei casi previsti dalla </w:t>
      </w:r>
      <w:r w:rsidR="002720F3" w:rsidRPr="001129DE">
        <w:rPr>
          <w:rFonts w:ascii="Times New Roman" w:hAnsi="Times New Roman" w:cs="Times New Roman"/>
          <w:sz w:val="24"/>
          <w:szCs w:val="24"/>
        </w:rPr>
        <w:t xml:space="preserve">operante </w:t>
      </w:r>
      <w:r w:rsidR="008E67E1" w:rsidRPr="001129DE">
        <w:rPr>
          <w:rFonts w:ascii="Times New Roman" w:hAnsi="Times New Roman" w:cs="Times New Roman"/>
          <w:sz w:val="24"/>
          <w:szCs w:val="24"/>
        </w:rPr>
        <w:t>deliberazione commissariale n. 56/C/2005</w:t>
      </w:r>
      <w:r w:rsidRPr="001129DE">
        <w:rPr>
          <w:rFonts w:ascii="Times New Roman" w:hAnsi="Times New Roman" w:cs="Times New Roman"/>
          <w:sz w:val="24"/>
          <w:szCs w:val="24"/>
        </w:rPr>
        <w:t>.</w:t>
      </w:r>
    </w:p>
    <w:p w:rsidR="009618B0" w:rsidRPr="001129DE" w:rsidRDefault="009618B0" w:rsidP="00D51FD8">
      <w:pPr>
        <w:spacing w:after="0" w:line="240" w:lineRule="atLeast"/>
        <w:jc w:val="both"/>
        <w:rPr>
          <w:rFonts w:ascii="Times New Roman" w:hAnsi="Times New Roman" w:cs="Times New Roman"/>
          <w:b/>
          <w:sz w:val="24"/>
          <w:szCs w:val="24"/>
        </w:rPr>
      </w:pPr>
    </w:p>
    <w:p w:rsidR="00D51FD8" w:rsidRPr="001129DE" w:rsidRDefault="00D51FD8" w:rsidP="00D51FD8">
      <w:pPr>
        <w:spacing w:after="0" w:line="240" w:lineRule="atLeast"/>
        <w:jc w:val="right"/>
        <w:rPr>
          <w:rFonts w:ascii="Times New Roman" w:hAnsi="Times New Roman" w:cs="Times New Roman"/>
          <w:b/>
          <w:sz w:val="24"/>
          <w:szCs w:val="24"/>
        </w:rPr>
      </w:pPr>
      <w:r w:rsidRPr="001129DE">
        <w:rPr>
          <w:rFonts w:ascii="Times New Roman" w:hAnsi="Times New Roman" w:cs="Times New Roman"/>
          <w:b/>
          <w:sz w:val="24"/>
          <w:szCs w:val="24"/>
        </w:rPr>
        <w:t xml:space="preserve">Ai sig.ri Coordinatori </w:t>
      </w:r>
    </w:p>
    <w:p w:rsidR="00D51FD8" w:rsidRPr="001129DE" w:rsidRDefault="00D51FD8" w:rsidP="00D51FD8">
      <w:pPr>
        <w:spacing w:after="0" w:line="240" w:lineRule="atLeast"/>
        <w:jc w:val="right"/>
        <w:rPr>
          <w:rFonts w:ascii="Times New Roman" w:hAnsi="Times New Roman" w:cs="Times New Roman"/>
          <w:b/>
          <w:sz w:val="24"/>
          <w:szCs w:val="24"/>
          <w:u w:val="single"/>
        </w:rPr>
      </w:pPr>
      <w:r w:rsidRPr="001129DE">
        <w:rPr>
          <w:rFonts w:ascii="Times New Roman" w:hAnsi="Times New Roman" w:cs="Times New Roman"/>
          <w:b/>
          <w:sz w:val="24"/>
          <w:szCs w:val="24"/>
          <w:u w:val="single"/>
        </w:rPr>
        <w:t>Loro Sedi</w:t>
      </w:r>
    </w:p>
    <w:p w:rsidR="00CA2384" w:rsidRPr="001129DE" w:rsidRDefault="00CA2384" w:rsidP="00D51FD8">
      <w:pPr>
        <w:spacing w:after="0" w:line="240" w:lineRule="atLeast"/>
        <w:jc w:val="right"/>
        <w:rPr>
          <w:rFonts w:ascii="Times New Roman" w:hAnsi="Times New Roman" w:cs="Times New Roman"/>
          <w:b/>
          <w:sz w:val="24"/>
          <w:szCs w:val="24"/>
          <w:u w:val="single"/>
        </w:rPr>
      </w:pPr>
    </w:p>
    <w:p w:rsidR="00D51FD8" w:rsidRPr="001129DE" w:rsidRDefault="00D51FD8" w:rsidP="00D51FD8">
      <w:pPr>
        <w:jc w:val="center"/>
        <w:rPr>
          <w:rFonts w:ascii="Times New Roman" w:hAnsi="Times New Roman" w:cs="Times New Roman"/>
          <w:b/>
          <w:sz w:val="24"/>
          <w:szCs w:val="24"/>
        </w:rPr>
      </w:pPr>
      <w:r w:rsidRPr="001129DE">
        <w:rPr>
          <w:rFonts w:ascii="Times New Roman" w:hAnsi="Times New Roman" w:cs="Times New Roman"/>
          <w:b/>
          <w:sz w:val="24"/>
          <w:szCs w:val="24"/>
        </w:rPr>
        <w:t>IL DIRETTORE DEL DIPARTIMENTO</w:t>
      </w:r>
    </w:p>
    <w:p w:rsidR="00356235" w:rsidRDefault="00A1113C"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A seguito della contrazione dell’attività edilizia di espansione, pervengono sempre </w:t>
      </w:r>
      <w:r w:rsidR="00C3799A" w:rsidRPr="001129DE">
        <w:rPr>
          <w:rFonts w:ascii="Times New Roman" w:hAnsi="Times New Roman" w:cs="Times New Roman"/>
          <w:sz w:val="24"/>
          <w:szCs w:val="24"/>
        </w:rPr>
        <w:t xml:space="preserve">più </w:t>
      </w:r>
      <w:r w:rsidRPr="001129DE">
        <w:rPr>
          <w:rFonts w:ascii="Times New Roman" w:hAnsi="Times New Roman" w:cs="Times New Roman"/>
          <w:sz w:val="24"/>
          <w:szCs w:val="24"/>
        </w:rPr>
        <w:t>spesso</w:t>
      </w:r>
      <w:r w:rsidR="00C3799A" w:rsidRPr="001129DE">
        <w:rPr>
          <w:rFonts w:ascii="Times New Roman" w:hAnsi="Times New Roman" w:cs="Times New Roman"/>
          <w:sz w:val="24"/>
          <w:szCs w:val="24"/>
        </w:rPr>
        <w:t>,</w:t>
      </w:r>
      <w:r w:rsidRPr="001129DE">
        <w:rPr>
          <w:rFonts w:ascii="Times New Roman" w:hAnsi="Times New Roman" w:cs="Times New Roman"/>
          <w:sz w:val="24"/>
          <w:szCs w:val="24"/>
        </w:rPr>
        <w:t xml:space="preserve"> a questo ufficio</w:t>
      </w:r>
      <w:r w:rsidR="00C3799A" w:rsidRPr="001129DE">
        <w:rPr>
          <w:rFonts w:ascii="Times New Roman" w:hAnsi="Times New Roman" w:cs="Times New Roman"/>
          <w:sz w:val="24"/>
          <w:szCs w:val="24"/>
        </w:rPr>
        <w:t>,</w:t>
      </w:r>
      <w:r w:rsidRPr="001129DE">
        <w:rPr>
          <w:rFonts w:ascii="Times New Roman" w:hAnsi="Times New Roman" w:cs="Times New Roman"/>
          <w:sz w:val="24"/>
          <w:szCs w:val="24"/>
        </w:rPr>
        <w:t xml:space="preserve"> istanze di </w:t>
      </w:r>
      <w:r w:rsidR="00E27BCF" w:rsidRPr="001129DE">
        <w:rPr>
          <w:rFonts w:ascii="Times New Roman" w:hAnsi="Times New Roman" w:cs="Times New Roman"/>
          <w:sz w:val="24"/>
          <w:szCs w:val="24"/>
        </w:rPr>
        <w:t>ricomposizione</w:t>
      </w:r>
      <w:r w:rsidR="00706FA7" w:rsidRPr="001129DE">
        <w:rPr>
          <w:rFonts w:ascii="Times New Roman" w:hAnsi="Times New Roman" w:cs="Times New Roman"/>
          <w:sz w:val="24"/>
          <w:szCs w:val="24"/>
        </w:rPr>
        <w:t>/rifunzionalizzazione</w:t>
      </w:r>
      <w:r w:rsidR="00E27BCF" w:rsidRPr="001129DE">
        <w:rPr>
          <w:rFonts w:ascii="Times New Roman" w:hAnsi="Times New Roman" w:cs="Times New Roman"/>
          <w:sz w:val="24"/>
          <w:szCs w:val="24"/>
        </w:rPr>
        <w:t xml:space="preserve"> edilizia</w:t>
      </w:r>
      <w:r w:rsidRPr="001129DE">
        <w:rPr>
          <w:rFonts w:ascii="Times New Roman" w:hAnsi="Times New Roman" w:cs="Times New Roman"/>
          <w:sz w:val="24"/>
          <w:szCs w:val="24"/>
        </w:rPr>
        <w:t xml:space="preserve"> finalizzate al recupero del tessuto edilizio esistente</w:t>
      </w:r>
      <w:r w:rsidR="00182EF2" w:rsidRPr="001129DE">
        <w:rPr>
          <w:rFonts w:ascii="Times New Roman" w:hAnsi="Times New Roman" w:cs="Times New Roman"/>
          <w:sz w:val="24"/>
          <w:szCs w:val="24"/>
        </w:rPr>
        <w:t>,</w:t>
      </w:r>
      <w:r w:rsidRPr="001129DE">
        <w:rPr>
          <w:rFonts w:ascii="Times New Roman" w:hAnsi="Times New Roman" w:cs="Times New Roman"/>
          <w:sz w:val="24"/>
          <w:szCs w:val="24"/>
        </w:rPr>
        <w:t xml:space="preserve"> per </w:t>
      </w:r>
      <w:r w:rsidR="00E27BCF" w:rsidRPr="001129DE">
        <w:rPr>
          <w:rFonts w:ascii="Times New Roman" w:hAnsi="Times New Roman" w:cs="Times New Roman"/>
          <w:sz w:val="24"/>
          <w:szCs w:val="24"/>
        </w:rPr>
        <w:t>rispondere meglio a</w:t>
      </w:r>
      <w:r w:rsidR="00706FA7" w:rsidRPr="001129DE">
        <w:rPr>
          <w:rFonts w:ascii="Times New Roman" w:hAnsi="Times New Roman" w:cs="Times New Roman"/>
          <w:sz w:val="24"/>
          <w:szCs w:val="24"/>
        </w:rPr>
        <w:t>i mutamenti</w:t>
      </w:r>
      <w:r w:rsidRPr="001129DE">
        <w:rPr>
          <w:rFonts w:ascii="Times New Roman" w:hAnsi="Times New Roman" w:cs="Times New Roman"/>
          <w:sz w:val="24"/>
          <w:szCs w:val="24"/>
        </w:rPr>
        <w:t xml:space="preserve"> di mercato. </w:t>
      </w:r>
    </w:p>
    <w:p w:rsidR="00410C90" w:rsidRPr="00356235" w:rsidRDefault="00A1113C"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Detti interventi </w:t>
      </w:r>
      <w:r w:rsidR="005A6C30" w:rsidRPr="001129DE">
        <w:rPr>
          <w:rFonts w:ascii="Times New Roman" w:hAnsi="Times New Roman" w:cs="Times New Roman"/>
          <w:sz w:val="24"/>
          <w:szCs w:val="24"/>
        </w:rPr>
        <w:t>sono</w:t>
      </w:r>
      <w:r w:rsidR="00DB727D" w:rsidRPr="001129DE">
        <w:rPr>
          <w:rFonts w:ascii="Times New Roman" w:hAnsi="Times New Roman" w:cs="Times New Roman"/>
          <w:sz w:val="24"/>
          <w:szCs w:val="24"/>
        </w:rPr>
        <w:t xml:space="preserve"> da</w:t>
      </w:r>
      <w:r w:rsidR="005A6C30" w:rsidRPr="001129DE">
        <w:rPr>
          <w:rFonts w:ascii="Times New Roman" w:hAnsi="Times New Roman" w:cs="Times New Roman"/>
          <w:sz w:val="24"/>
          <w:szCs w:val="24"/>
        </w:rPr>
        <w:t xml:space="preserve"> ricompre</w:t>
      </w:r>
      <w:r w:rsidR="00DB727D" w:rsidRPr="001129DE">
        <w:rPr>
          <w:rFonts w:ascii="Times New Roman" w:hAnsi="Times New Roman" w:cs="Times New Roman"/>
          <w:sz w:val="24"/>
          <w:szCs w:val="24"/>
        </w:rPr>
        <w:t>ndersi</w:t>
      </w:r>
      <w:r w:rsidR="005A6C30" w:rsidRPr="001129DE">
        <w:rPr>
          <w:rFonts w:ascii="Times New Roman" w:hAnsi="Times New Roman" w:cs="Times New Roman"/>
          <w:sz w:val="24"/>
          <w:szCs w:val="24"/>
        </w:rPr>
        <w:t xml:space="preserve"> nei cambi di destinazione d’uso </w:t>
      </w:r>
      <w:r w:rsidR="00E27BCF" w:rsidRPr="001129DE">
        <w:rPr>
          <w:rFonts w:ascii="Times New Roman" w:hAnsi="Times New Roman" w:cs="Times New Roman"/>
          <w:sz w:val="24"/>
          <w:szCs w:val="24"/>
        </w:rPr>
        <w:t>connessi o meno ad interventi di ristrutturazione edilizia,</w:t>
      </w:r>
      <w:r w:rsidR="005A6C30" w:rsidRPr="001129DE">
        <w:rPr>
          <w:rFonts w:ascii="Times New Roman" w:hAnsi="Times New Roman" w:cs="Times New Roman"/>
          <w:sz w:val="24"/>
          <w:szCs w:val="24"/>
        </w:rPr>
        <w:t xml:space="preserve"> </w:t>
      </w:r>
      <w:r w:rsidR="00E27BCF" w:rsidRPr="001129DE">
        <w:rPr>
          <w:rFonts w:ascii="Times New Roman" w:hAnsi="Times New Roman" w:cs="Times New Roman"/>
          <w:sz w:val="24"/>
          <w:szCs w:val="24"/>
        </w:rPr>
        <w:t>adeguamenti impiantistici, igienico-sanitari, abbattimento d</w:t>
      </w:r>
      <w:r w:rsidR="00C3799A" w:rsidRPr="001129DE">
        <w:rPr>
          <w:rFonts w:ascii="Times New Roman" w:hAnsi="Times New Roman" w:cs="Times New Roman"/>
          <w:sz w:val="24"/>
          <w:szCs w:val="24"/>
        </w:rPr>
        <w:t>elle</w:t>
      </w:r>
      <w:r w:rsidR="00E27BCF" w:rsidRPr="001129DE">
        <w:rPr>
          <w:rFonts w:ascii="Times New Roman" w:hAnsi="Times New Roman" w:cs="Times New Roman"/>
          <w:sz w:val="24"/>
          <w:szCs w:val="24"/>
        </w:rPr>
        <w:t xml:space="preserve"> barriere architettoniche etc.</w:t>
      </w:r>
      <w:r w:rsidR="00356235">
        <w:rPr>
          <w:rFonts w:ascii="Times New Roman" w:hAnsi="Times New Roman" w:cs="Times New Roman"/>
          <w:sz w:val="24"/>
          <w:szCs w:val="24"/>
        </w:rPr>
        <w:t>.</w:t>
      </w:r>
      <w:r w:rsidR="00000FD8" w:rsidRPr="00000FD8">
        <w:rPr>
          <w:rFonts w:ascii="Times New Roman" w:hAnsi="Times New Roman" w:cs="Times New Roman"/>
          <w:sz w:val="24"/>
          <w:szCs w:val="24"/>
        </w:rPr>
        <w:t xml:space="preserve"> </w:t>
      </w:r>
      <w:r w:rsidR="00914B14">
        <w:rPr>
          <w:rFonts w:ascii="Times New Roman" w:hAnsi="Times New Roman" w:cs="Times New Roman"/>
          <w:sz w:val="24"/>
          <w:szCs w:val="24"/>
        </w:rPr>
        <w:t>Lo s</w:t>
      </w:r>
      <w:r w:rsidR="00356235">
        <w:rPr>
          <w:rFonts w:ascii="Times New Roman" w:hAnsi="Times New Roman" w:cs="Times New Roman"/>
          <w:sz w:val="24"/>
          <w:szCs w:val="24"/>
        </w:rPr>
        <w:t xml:space="preserve">tesso regime </w:t>
      </w:r>
      <w:r w:rsidR="00914B14">
        <w:rPr>
          <w:rFonts w:ascii="Times New Roman" w:hAnsi="Times New Roman" w:cs="Times New Roman"/>
          <w:sz w:val="24"/>
          <w:szCs w:val="24"/>
        </w:rPr>
        <w:t xml:space="preserve">è </w:t>
      </w:r>
      <w:r w:rsidR="00356235">
        <w:rPr>
          <w:rFonts w:ascii="Times New Roman" w:hAnsi="Times New Roman" w:cs="Times New Roman"/>
          <w:sz w:val="24"/>
          <w:szCs w:val="24"/>
        </w:rPr>
        <w:t>da applicare</w:t>
      </w:r>
      <w:r w:rsidR="00000FD8">
        <w:rPr>
          <w:rFonts w:ascii="Times New Roman" w:hAnsi="Times New Roman" w:cs="Times New Roman"/>
          <w:sz w:val="24"/>
          <w:szCs w:val="24"/>
        </w:rPr>
        <w:t xml:space="preserve"> </w:t>
      </w:r>
      <w:r w:rsidR="00356235">
        <w:rPr>
          <w:rFonts w:ascii="Times New Roman" w:hAnsi="Times New Roman" w:cs="Times New Roman"/>
          <w:sz w:val="24"/>
          <w:szCs w:val="24"/>
        </w:rPr>
        <w:t>anche per gli</w:t>
      </w:r>
      <w:r w:rsidR="00000FD8">
        <w:rPr>
          <w:rFonts w:ascii="Times New Roman" w:hAnsi="Times New Roman" w:cs="Times New Roman"/>
          <w:sz w:val="24"/>
          <w:szCs w:val="24"/>
        </w:rPr>
        <w:t xml:space="preserve"> </w:t>
      </w:r>
      <w:r w:rsidR="00000FD8" w:rsidRPr="001129DE">
        <w:rPr>
          <w:rFonts w:ascii="Times New Roman" w:hAnsi="Times New Roman" w:cs="Times New Roman"/>
          <w:sz w:val="24"/>
          <w:szCs w:val="24"/>
        </w:rPr>
        <w:t>accorpament</w:t>
      </w:r>
      <w:r w:rsidR="00000FD8">
        <w:rPr>
          <w:rFonts w:ascii="Times New Roman" w:hAnsi="Times New Roman" w:cs="Times New Roman"/>
          <w:sz w:val="24"/>
          <w:szCs w:val="24"/>
        </w:rPr>
        <w:t>i</w:t>
      </w:r>
      <w:r w:rsidR="00000FD8" w:rsidRPr="001129DE">
        <w:rPr>
          <w:rFonts w:ascii="Times New Roman" w:hAnsi="Times New Roman" w:cs="Times New Roman"/>
          <w:sz w:val="24"/>
          <w:szCs w:val="24"/>
        </w:rPr>
        <w:t xml:space="preserve"> di più unità commerciali di prossimità formanti</w:t>
      </w:r>
      <w:r w:rsidR="00000FD8">
        <w:rPr>
          <w:rFonts w:ascii="Times New Roman" w:hAnsi="Times New Roman" w:cs="Times New Roman"/>
          <w:sz w:val="24"/>
          <w:szCs w:val="24"/>
        </w:rPr>
        <w:t xml:space="preserve"> medie strutture di vendita</w:t>
      </w:r>
      <w:r w:rsidR="00356235">
        <w:rPr>
          <w:rFonts w:ascii="Times New Roman" w:hAnsi="Times New Roman" w:cs="Times New Roman"/>
          <w:sz w:val="24"/>
          <w:szCs w:val="24"/>
        </w:rPr>
        <w:t xml:space="preserve"> che </w:t>
      </w:r>
      <w:r w:rsidR="005A6C30" w:rsidRPr="001129DE">
        <w:rPr>
          <w:rFonts w:ascii="Times New Roman" w:hAnsi="Times New Roman" w:cs="Times New Roman"/>
          <w:sz w:val="24"/>
          <w:szCs w:val="24"/>
        </w:rPr>
        <w:t xml:space="preserve">implicano una dotazione differenziale aggiuntiva </w:t>
      </w:r>
      <w:r w:rsidR="00BB6A4C" w:rsidRPr="001129DE">
        <w:rPr>
          <w:rFonts w:ascii="Times New Roman" w:hAnsi="Times New Roman" w:cs="Times New Roman"/>
          <w:sz w:val="24"/>
          <w:szCs w:val="24"/>
        </w:rPr>
        <w:t>di standard urbanistici.</w:t>
      </w:r>
      <w:r w:rsidR="00410C90" w:rsidRPr="001129DE">
        <w:rPr>
          <w:color w:val="333333"/>
          <w:sz w:val="24"/>
          <w:szCs w:val="24"/>
        </w:rPr>
        <w:t xml:space="preserve"> </w:t>
      </w:r>
    </w:p>
    <w:p w:rsidR="00182EF2" w:rsidRPr="001129DE" w:rsidRDefault="005921C2"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Appare utile</w:t>
      </w:r>
      <w:r w:rsidR="00796E50" w:rsidRPr="001129DE">
        <w:rPr>
          <w:rFonts w:ascii="Times New Roman" w:hAnsi="Times New Roman" w:cs="Times New Roman"/>
          <w:sz w:val="24"/>
          <w:szCs w:val="24"/>
        </w:rPr>
        <w:t xml:space="preserve"> ribadire la definizione di carico urbanistico di un insediamento, ovvero il complesso delle esigenze urbanistiche che questo provoca in relazione alle dotazioni territoriali e/o in ordine alla dotazione di parcheggi. Causano quindi un incremento di carico urbanistico: un </w:t>
      </w:r>
      <w:r w:rsidR="009D32CA">
        <w:rPr>
          <w:rFonts w:ascii="Times New Roman" w:hAnsi="Times New Roman" w:cs="Times New Roman"/>
          <w:sz w:val="24"/>
          <w:szCs w:val="24"/>
        </w:rPr>
        <w:t>aumento</w:t>
      </w:r>
      <w:r w:rsidR="00796E50" w:rsidRPr="001129DE">
        <w:rPr>
          <w:rFonts w:ascii="Times New Roman" w:hAnsi="Times New Roman" w:cs="Times New Roman"/>
          <w:sz w:val="24"/>
          <w:szCs w:val="24"/>
        </w:rPr>
        <w:t xml:space="preserve"> </w:t>
      </w:r>
      <w:r w:rsidR="009D32CA">
        <w:rPr>
          <w:rFonts w:ascii="Times New Roman" w:hAnsi="Times New Roman" w:cs="Times New Roman"/>
          <w:sz w:val="24"/>
          <w:szCs w:val="24"/>
        </w:rPr>
        <w:t>di</w:t>
      </w:r>
      <w:r w:rsidR="00796E50" w:rsidRPr="001129DE">
        <w:rPr>
          <w:rFonts w:ascii="Times New Roman" w:hAnsi="Times New Roman" w:cs="Times New Roman"/>
          <w:sz w:val="24"/>
          <w:szCs w:val="24"/>
        </w:rPr>
        <w:t xml:space="preserve"> unità immobiliari</w:t>
      </w:r>
      <w:r w:rsidR="009D32CA">
        <w:rPr>
          <w:rFonts w:ascii="Times New Roman" w:hAnsi="Times New Roman" w:cs="Times New Roman"/>
          <w:sz w:val="24"/>
          <w:szCs w:val="24"/>
        </w:rPr>
        <w:t>,</w:t>
      </w:r>
      <w:r w:rsidR="009D32CA" w:rsidRPr="009D32CA">
        <w:rPr>
          <w:rFonts w:ascii="Times New Roman" w:hAnsi="Times New Roman" w:cs="Times New Roman"/>
          <w:sz w:val="24"/>
          <w:szCs w:val="24"/>
        </w:rPr>
        <w:t xml:space="preserve"> </w:t>
      </w:r>
      <w:r w:rsidR="009D32CA">
        <w:rPr>
          <w:rFonts w:ascii="Times New Roman" w:hAnsi="Times New Roman" w:cs="Times New Roman"/>
          <w:sz w:val="24"/>
          <w:szCs w:val="24"/>
        </w:rPr>
        <w:t>al di fuori della tipologia residenziale</w:t>
      </w:r>
      <w:r w:rsidR="00796E50" w:rsidRPr="001129DE">
        <w:rPr>
          <w:rFonts w:ascii="Times New Roman" w:hAnsi="Times New Roman" w:cs="Times New Roman"/>
          <w:sz w:val="24"/>
          <w:szCs w:val="24"/>
        </w:rPr>
        <w:t xml:space="preserve">; un </w:t>
      </w:r>
      <w:r w:rsidR="00F92C62" w:rsidRPr="001129DE">
        <w:rPr>
          <w:rFonts w:ascii="Times New Roman" w:hAnsi="Times New Roman" w:cs="Times New Roman"/>
          <w:sz w:val="24"/>
          <w:szCs w:val="24"/>
        </w:rPr>
        <w:t>mutamento delle destinazioni d’</w:t>
      </w:r>
      <w:r w:rsidR="00796E50" w:rsidRPr="001129DE">
        <w:rPr>
          <w:rFonts w:ascii="Times New Roman" w:hAnsi="Times New Roman" w:cs="Times New Roman"/>
          <w:sz w:val="24"/>
          <w:szCs w:val="24"/>
        </w:rPr>
        <w:t>uso degli immobili tale</w:t>
      </w:r>
      <w:r w:rsidR="00127DD3" w:rsidRPr="001129DE">
        <w:rPr>
          <w:rFonts w:ascii="Times New Roman" w:hAnsi="Times New Roman" w:cs="Times New Roman"/>
          <w:sz w:val="24"/>
          <w:szCs w:val="24"/>
        </w:rPr>
        <w:t xml:space="preserve"> per cui,</w:t>
      </w:r>
      <w:r w:rsidR="00D9638D" w:rsidRPr="001129DE">
        <w:rPr>
          <w:rFonts w:ascii="Times New Roman" w:hAnsi="Times New Roman" w:cs="Times New Roman"/>
          <w:sz w:val="24"/>
          <w:szCs w:val="24"/>
        </w:rPr>
        <w:t xml:space="preserve"> </w:t>
      </w:r>
      <w:r w:rsidR="00796E50" w:rsidRPr="001129DE">
        <w:rPr>
          <w:rFonts w:ascii="Times New Roman" w:hAnsi="Times New Roman" w:cs="Times New Roman"/>
          <w:sz w:val="24"/>
          <w:szCs w:val="24"/>
        </w:rPr>
        <w:t>per il nuovo uso</w:t>
      </w:r>
      <w:r w:rsidR="00EB3E81">
        <w:rPr>
          <w:rFonts w:ascii="Times New Roman" w:hAnsi="Times New Roman" w:cs="Times New Roman"/>
          <w:sz w:val="24"/>
          <w:szCs w:val="24"/>
        </w:rPr>
        <w:t>,</w:t>
      </w:r>
      <w:r w:rsidR="00796E50" w:rsidRPr="001129DE">
        <w:rPr>
          <w:rFonts w:ascii="Times New Roman" w:hAnsi="Times New Roman" w:cs="Times New Roman"/>
          <w:sz w:val="24"/>
          <w:szCs w:val="24"/>
        </w:rPr>
        <w:t xml:space="preserve"> siano necessarie dotazioni territoriali e/o </w:t>
      </w:r>
      <w:r w:rsidR="00127DD3" w:rsidRPr="001129DE">
        <w:rPr>
          <w:rFonts w:ascii="Times New Roman" w:hAnsi="Times New Roman" w:cs="Times New Roman"/>
          <w:sz w:val="24"/>
          <w:szCs w:val="24"/>
        </w:rPr>
        <w:t>di parcheggi, superiori a quelle</w:t>
      </w:r>
      <w:r w:rsidR="00796E50" w:rsidRPr="001129DE">
        <w:rPr>
          <w:rFonts w:ascii="Times New Roman" w:hAnsi="Times New Roman" w:cs="Times New Roman"/>
          <w:sz w:val="24"/>
          <w:szCs w:val="24"/>
        </w:rPr>
        <w:t xml:space="preserve"> preesistent</w:t>
      </w:r>
      <w:r w:rsidR="00127DD3" w:rsidRPr="001129DE">
        <w:rPr>
          <w:rFonts w:ascii="Times New Roman" w:hAnsi="Times New Roman" w:cs="Times New Roman"/>
          <w:sz w:val="24"/>
          <w:szCs w:val="24"/>
        </w:rPr>
        <w:t>i</w:t>
      </w:r>
      <w:r w:rsidR="00D9638D" w:rsidRPr="001129DE">
        <w:rPr>
          <w:rFonts w:ascii="Times New Roman" w:hAnsi="Times New Roman" w:cs="Times New Roman"/>
          <w:sz w:val="24"/>
          <w:szCs w:val="24"/>
        </w:rPr>
        <w:t>.</w:t>
      </w:r>
      <w:r w:rsidR="00797615" w:rsidRPr="001129DE">
        <w:rPr>
          <w:rFonts w:ascii="Times New Roman" w:hAnsi="Times New Roman" w:cs="Times New Roman"/>
          <w:color w:val="333333"/>
          <w:sz w:val="24"/>
          <w:szCs w:val="24"/>
        </w:rPr>
        <w:t xml:space="preserve"> </w:t>
      </w:r>
      <w:r w:rsidR="00797615" w:rsidRPr="001129DE">
        <w:rPr>
          <w:rFonts w:ascii="Times New Roman" w:hAnsi="Times New Roman" w:cs="Times New Roman"/>
          <w:sz w:val="24"/>
          <w:szCs w:val="24"/>
        </w:rPr>
        <w:t xml:space="preserve">Questa nozione deriva dall'osservazione che ogni insediamento umano è costituito da un elemento primario (abitazioni, uffici, opifici, negozi) e da uno secondario di servizio (opere pubbliche in genere, uffici pubblici, parchi, strade, fognature, elettrificazione, servizio idrico, condutture di erogazione del gas) che deve essere proporzionato all'insediamento primario ossia al numero degli abitanti insediati ed alle caratteristiche dell'attività da costoro svolte. Quindi, il carico urbanistico è l'effetto che viene prodotto dall'insediamento primario come domanda di strutture ed opere collettive, in dipendenza del numero delle persone insediate su di un determinato territorio. Si tratta di un concetto, non definito dalla vigente legislazione, ma che è in concreto preso in considerazione in vari istituti di diritto urbanistico: </w:t>
      </w:r>
    </w:p>
    <w:p w:rsidR="00182EF2" w:rsidRPr="001129DE" w:rsidRDefault="00797615"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a) negli </w:t>
      </w:r>
      <w:proofErr w:type="spellStart"/>
      <w:r w:rsidRPr="001129DE">
        <w:rPr>
          <w:rFonts w:ascii="Times New Roman" w:hAnsi="Times New Roman" w:cs="Times New Roman"/>
          <w:sz w:val="24"/>
          <w:szCs w:val="24"/>
        </w:rPr>
        <w:t>standards</w:t>
      </w:r>
      <w:proofErr w:type="spellEnd"/>
      <w:r w:rsidRPr="001129DE">
        <w:rPr>
          <w:rFonts w:ascii="Times New Roman" w:hAnsi="Times New Roman" w:cs="Times New Roman"/>
          <w:sz w:val="24"/>
          <w:szCs w:val="24"/>
        </w:rPr>
        <w:t xml:space="preserve"> urbanistici di cui al D.M. 02/04/1968, n. 1444 che richiedono l'inclusione, nella formazione degli strumenti urbanistici, di dotazioni minime di spazi pubblici per abitante a seconda delle varie zone; </w:t>
      </w:r>
    </w:p>
    <w:p w:rsidR="00182EF2" w:rsidRPr="001129DE" w:rsidRDefault="00797615"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b) nella sottoposizione a concessione e, quindi, a contributo sia di urbanizzazione che sul costo di produzione, delle superfici utili degli edifici, in quanto comportino la costituzione di nuovi vani capaci di produrre nuovo insediamento; </w:t>
      </w:r>
    </w:p>
    <w:p w:rsidR="006B493A" w:rsidRPr="001129DE" w:rsidRDefault="00797615"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c) nel parallelo esonero da contributo di quelle opere che non comportano nuovo insediamento, come le opere di urbanizzazione o le opere soggette ad autorizzazione; </w:t>
      </w:r>
    </w:p>
    <w:p w:rsidR="006B493A" w:rsidRPr="001129DE" w:rsidRDefault="00797615"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d) nell'esonero da ogni autorizzazione e perciò da ogni contributo per le opere interne (art. 26, L. 47/1985 e art. 4 comma 7, L. 493/1993) che non comportano la creazione di nuove superficie utili, ferma restando la destinazione dell'immobile; </w:t>
      </w:r>
    </w:p>
    <w:p w:rsidR="00797615" w:rsidRPr="001129DE" w:rsidRDefault="00797615"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e) nell'esonero da sanzioni penali delle opere che non costituiscono nuovo o diverso carico urbanistico (art. 10, L. 47/1985 e art. 4, L. 493/1993).</w:t>
      </w:r>
    </w:p>
    <w:p w:rsidR="00182EF2" w:rsidRPr="005975F1" w:rsidRDefault="001A233B" w:rsidP="00945D40">
      <w:pPr>
        <w:pStyle w:val="NormaleWeb"/>
        <w:shd w:val="clear" w:color="auto" w:fill="FFFFFF"/>
        <w:spacing w:before="0" w:beforeAutospacing="0" w:after="0" w:afterAutospacing="0" w:line="240" w:lineRule="exact"/>
        <w:jc w:val="both"/>
        <w:rPr>
          <w:b/>
          <w:i/>
          <w:color w:val="333333"/>
          <w:sz w:val="16"/>
          <w:szCs w:val="16"/>
        </w:rPr>
      </w:pPr>
      <w:r w:rsidRPr="005975F1">
        <w:rPr>
          <w:b/>
          <w:i/>
          <w:color w:val="333333"/>
          <w:sz w:val="16"/>
          <w:szCs w:val="16"/>
        </w:rPr>
        <w:t>L</w:t>
      </w:r>
      <w:r w:rsidR="00182EF2" w:rsidRPr="005975F1">
        <w:rPr>
          <w:b/>
          <w:i/>
          <w:color w:val="333333"/>
          <w:sz w:val="16"/>
          <w:szCs w:val="16"/>
        </w:rPr>
        <w:t xml:space="preserve">a giurisprudenza è dell’avviso che gli interventi edilizi che alterino, anche sotto il profilo della distribuzione interna, l’originaria consistenza fisica di un immobile e comportino l’inserimento di nuovi impianti e la modifica e ridistribuzione dei volumi, non si configurano né come manutenzione straordinaria, né come restauro o risanamento conservativo, ma rientrano nell’ambito della ristrutturazione edilizia (Consiglio di Stato, sez. V – 17/12/1996 n. 1551). In altre parole, affinché sia ravvisabile un intervento di ristrutturazione edilizia è sufficiente che risultino </w:t>
      </w:r>
      <w:r w:rsidR="00182EF2" w:rsidRPr="005975F1">
        <w:rPr>
          <w:b/>
          <w:i/>
          <w:color w:val="333333"/>
          <w:sz w:val="16"/>
          <w:szCs w:val="16"/>
        </w:rPr>
        <w:lastRenderedPageBreak/>
        <w:t>modificati la distribuzione della superficie interna e dei volumi, ovvero l’ordine in cui risultavano disposte le diverse porzioni dell’edificio, per il solo fine di rendere più agevole la destinazione d’uso esistente: anche in questi casi si configurano il rinnovo degli elementi costitutivi dell’edificio ed un’alterazione dell’originaria fisionomia e consistenza fisica dell’immobile, incompatibili con i concetti di manutenzione straordinaria e di risanamento conservativo che presuppongono la realizzazione di opere che lascino inalterata la struttura dell’edificio e la distribuzione interna della sua superficie (cfr. Consiglio di Stato, Sez. V – 18/10/2002 n. 5775; Consiglio di Stato, sez. V – 23/5/2000 n. 2988). Nella fattispecie le modifiche effettuate inducono ad ascrivere l’intervento edilizio nel genus della ristrutturazione.</w:t>
      </w:r>
    </w:p>
    <w:p w:rsidR="004C7CBB" w:rsidRDefault="00D9638D" w:rsidP="004C7CBB">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Così,</w:t>
      </w:r>
      <w:r w:rsidR="00127DD3" w:rsidRPr="001129DE">
        <w:rPr>
          <w:rFonts w:ascii="Times New Roman" w:hAnsi="Times New Roman" w:cs="Times New Roman"/>
          <w:sz w:val="24"/>
          <w:szCs w:val="24"/>
        </w:rPr>
        <w:t xml:space="preserve"> </w:t>
      </w:r>
      <w:r w:rsidR="0098445F">
        <w:rPr>
          <w:rFonts w:ascii="Times New Roman" w:hAnsi="Times New Roman" w:cs="Times New Roman"/>
          <w:sz w:val="24"/>
          <w:szCs w:val="24"/>
        </w:rPr>
        <w:t>ad</w:t>
      </w:r>
      <w:r w:rsidR="00127DD3" w:rsidRPr="001129DE">
        <w:rPr>
          <w:rFonts w:ascii="Times New Roman" w:hAnsi="Times New Roman" w:cs="Times New Roman"/>
          <w:sz w:val="24"/>
          <w:szCs w:val="24"/>
        </w:rPr>
        <w:t xml:space="preserve"> esempio,</w:t>
      </w:r>
      <w:r w:rsidRPr="001129DE">
        <w:rPr>
          <w:rFonts w:ascii="Times New Roman" w:hAnsi="Times New Roman" w:cs="Times New Roman"/>
          <w:sz w:val="24"/>
          <w:szCs w:val="24"/>
        </w:rPr>
        <w:t xml:space="preserve"> </w:t>
      </w:r>
      <w:r w:rsidR="0098445F">
        <w:rPr>
          <w:rFonts w:ascii="Times New Roman" w:hAnsi="Times New Roman" w:cs="Times New Roman"/>
          <w:sz w:val="24"/>
          <w:szCs w:val="24"/>
        </w:rPr>
        <w:t xml:space="preserve">per </w:t>
      </w:r>
      <w:r w:rsidRPr="001129DE">
        <w:rPr>
          <w:rFonts w:ascii="Times New Roman" w:hAnsi="Times New Roman" w:cs="Times New Roman"/>
          <w:sz w:val="24"/>
          <w:szCs w:val="24"/>
        </w:rPr>
        <w:t>la</w:t>
      </w:r>
      <w:r w:rsidR="00410C90" w:rsidRPr="001129DE">
        <w:rPr>
          <w:rFonts w:ascii="Times New Roman" w:hAnsi="Times New Roman" w:cs="Times New Roman"/>
          <w:sz w:val="24"/>
          <w:szCs w:val="24"/>
        </w:rPr>
        <w:t xml:space="preserve"> maggiore capacità di attrazione di clientela di due</w:t>
      </w:r>
      <w:r w:rsidR="00796E50" w:rsidRPr="001129DE">
        <w:rPr>
          <w:rFonts w:ascii="Times New Roman" w:hAnsi="Times New Roman" w:cs="Times New Roman"/>
          <w:sz w:val="24"/>
          <w:szCs w:val="24"/>
        </w:rPr>
        <w:t xml:space="preserve"> o più</w:t>
      </w:r>
      <w:r w:rsidR="00410C90" w:rsidRPr="001129DE">
        <w:rPr>
          <w:rFonts w:ascii="Times New Roman" w:hAnsi="Times New Roman" w:cs="Times New Roman"/>
          <w:sz w:val="24"/>
          <w:szCs w:val="24"/>
        </w:rPr>
        <w:t xml:space="preserve"> esercizi di vicinato </w:t>
      </w:r>
      <w:r w:rsidR="0098445F">
        <w:rPr>
          <w:rFonts w:ascii="Times New Roman" w:hAnsi="Times New Roman" w:cs="Times New Roman"/>
          <w:sz w:val="24"/>
          <w:szCs w:val="24"/>
        </w:rPr>
        <w:t xml:space="preserve">che </w:t>
      </w:r>
      <w:r w:rsidR="00410C90" w:rsidRPr="001129DE">
        <w:rPr>
          <w:rFonts w:ascii="Times New Roman" w:hAnsi="Times New Roman" w:cs="Times New Roman"/>
          <w:sz w:val="24"/>
          <w:szCs w:val="24"/>
        </w:rPr>
        <w:t>sommati tra loro</w:t>
      </w:r>
      <w:r w:rsidR="0098445F">
        <w:rPr>
          <w:rFonts w:ascii="Times New Roman" w:hAnsi="Times New Roman" w:cs="Times New Roman"/>
          <w:sz w:val="24"/>
          <w:szCs w:val="24"/>
        </w:rPr>
        <w:t xml:space="preserve"> generano </w:t>
      </w:r>
      <w:r w:rsidR="0098445F" w:rsidRPr="001129DE">
        <w:rPr>
          <w:rFonts w:ascii="Times New Roman" w:hAnsi="Times New Roman" w:cs="Times New Roman"/>
          <w:sz w:val="24"/>
          <w:szCs w:val="24"/>
        </w:rPr>
        <w:t>una superficie ben maggiore (media struttura)</w:t>
      </w:r>
      <w:r w:rsidR="0098445F">
        <w:rPr>
          <w:rFonts w:ascii="Times New Roman" w:hAnsi="Times New Roman" w:cs="Times New Roman"/>
          <w:sz w:val="24"/>
          <w:szCs w:val="24"/>
        </w:rPr>
        <w:t xml:space="preserve"> da sottoporre</w:t>
      </w:r>
      <w:r w:rsidR="00410C90" w:rsidRPr="001129DE">
        <w:rPr>
          <w:rFonts w:ascii="Times New Roman" w:hAnsi="Times New Roman" w:cs="Times New Roman"/>
          <w:sz w:val="24"/>
          <w:szCs w:val="24"/>
        </w:rPr>
        <w:t xml:space="preserve"> </w:t>
      </w:r>
      <w:r w:rsidR="006F09EB" w:rsidRPr="001129DE">
        <w:rPr>
          <w:rFonts w:ascii="Times New Roman" w:hAnsi="Times New Roman" w:cs="Times New Roman"/>
          <w:sz w:val="24"/>
          <w:szCs w:val="24"/>
        </w:rPr>
        <w:t>alla disciplina</w:t>
      </w:r>
      <w:r w:rsidR="00410C90" w:rsidRPr="001129DE">
        <w:rPr>
          <w:rFonts w:ascii="Times New Roman" w:hAnsi="Times New Roman" w:cs="Times New Roman"/>
          <w:sz w:val="24"/>
          <w:szCs w:val="24"/>
        </w:rPr>
        <w:t xml:space="preserve"> del settore commerciale </w:t>
      </w:r>
      <w:r w:rsidR="0098445F">
        <w:rPr>
          <w:rFonts w:ascii="Times New Roman" w:hAnsi="Times New Roman" w:cs="Times New Roman"/>
          <w:sz w:val="24"/>
          <w:szCs w:val="24"/>
        </w:rPr>
        <w:t>di cui</w:t>
      </w:r>
      <w:r w:rsidR="00182EF2" w:rsidRPr="001129DE">
        <w:rPr>
          <w:rFonts w:ascii="Times New Roman" w:hAnsi="Times New Roman" w:cs="Times New Roman"/>
          <w:sz w:val="24"/>
          <w:szCs w:val="24"/>
        </w:rPr>
        <w:t xml:space="preserve"> </w:t>
      </w:r>
      <w:r w:rsidR="0098445F">
        <w:rPr>
          <w:rFonts w:ascii="Times New Roman" w:hAnsi="Times New Roman" w:cs="Times New Roman"/>
          <w:sz w:val="24"/>
          <w:szCs w:val="24"/>
        </w:rPr>
        <w:t>a</w:t>
      </w:r>
      <w:r w:rsidR="00182EF2" w:rsidRPr="001129DE">
        <w:rPr>
          <w:rFonts w:ascii="Times New Roman" w:hAnsi="Times New Roman" w:cs="Times New Roman"/>
          <w:sz w:val="24"/>
          <w:szCs w:val="24"/>
        </w:rPr>
        <w:t>lla</w:t>
      </w:r>
      <w:r w:rsidR="00796E50" w:rsidRPr="001129DE">
        <w:rPr>
          <w:rFonts w:ascii="Times New Roman" w:hAnsi="Times New Roman" w:cs="Times New Roman"/>
          <w:sz w:val="24"/>
          <w:szCs w:val="24"/>
        </w:rPr>
        <w:t xml:space="preserve"> </w:t>
      </w:r>
      <w:r w:rsidR="0098445F" w:rsidRPr="001129DE">
        <w:rPr>
          <w:rFonts w:ascii="Times New Roman" w:hAnsi="Times New Roman" w:cs="Times New Roman"/>
          <w:sz w:val="24"/>
          <w:szCs w:val="24"/>
        </w:rPr>
        <w:t xml:space="preserve">L.R. 28/99, per locali commerciali con superficie di netta vendita oltre 200 mq.; </w:t>
      </w:r>
      <w:r w:rsidR="0098445F">
        <w:rPr>
          <w:rFonts w:ascii="Times New Roman" w:hAnsi="Times New Roman" w:cs="Times New Roman"/>
          <w:sz w:val="24"/>
          <w:szCs w:val="24"/>
        </w:rPr>
        <w:t xml:space="preserve">alla </w:t>
      </w:r>
      <w:r w:rsidR="006F09EB" w:rsidRPr="001129DE">
        <w:rPr>
          <w:rFonts w:ascii="Times New Roman" w:hAnsi="Times New Roman" w:cs="Times New Roman"/>
          <w:sz w:val="24"/>
          <w:szCs w:val="24"/>
        </w:rPr>
        <w:t xml:space="preserve">L. 13/89, per locali commerciali </w:t>
      </w:r>
      <w:r w:rsidR="00410C90" w:rsidRPr="001129DE">
        <w:rPr>
          <w:rFonts w:ascii="Times New Roman" w:hAnsi="Times New Roman" w:cs="Times New Roman"/>
          <w:sz w:val="24"/>
          <w:szCs w:val="24"/>
        </w:rPr>
        <w:t>oltre 250 mq.</w:t>
      </w:r>
      <w:r w:rsidR="00182EF2" w:rsidRPr="001129DE">
        <w:rPr>
          <w:rFonts w:ascii="Times New Roman" w:hAnsi="Times New Roman" w:cs="Times New Roman"/>
          <w:sz w:val="24"/>
          <w:szCs w:val="24"/>
        </w:rPr>
        <w:t xml:space="preserve">; </w:t>
      </w:r>
      <w:r w:rsidR="00CF0D05" w:rsidRPr="001129DE">
        <w:rPr>
          <w:rFonts w:ascii="Times New Roman" w:hAnsi="Times New Roman" w:cs="Times New Roman"/>
          <w:sz w:val="24"/>
          <w:szCs w:val="24"/>
        </w:rPr>
        <w:t>a</w:t>
      </w:r>
      <w:r w:rsidR="00182EF2" w:rsidRPr="001129DE">
        <w:rPr>
          <w:rFonts w:ascii="Times New Roman" w:hAnsi="Times New Roman" w:cs="Times New Roman"/>
          <w:sz w:val="24"/>
          <w:szCs w:val="24"/>
        </w:rPr>
        <w:t>l</w:t>
      </w:r>
      <w:r w:rsidR="006F09EB" w:rsidRPr="001129DE">
        <w:rPr>
          <w:rFonts w:ascii="Times New Roman" w:hAnsi="Times New Roman" w:cs="Times New Roman"/>
          <w:sz w:val="24"/>
          <w:szCs w:val="24"/>
        </w:rPr>
        <w:t xml:space="preserve"> DPR 151/2011</w:t>
      </w:r>
      <w:r w:rsidR="00182EF2" w:rsidRPr="001129DE">
        <w:rPr>
          <w:rFonts w:ascii="Times New Roman" w:hAnsi="Times New Roman" w:cs="Times New Roman"/>
          <w:sz w:val="24"/>
          <w:szCs w:val="24"/>
        </w:rPr>
        <w:t>,</w:t>
      </w:r>
      <w:r w:rsidR="006F09EB" w:rsidRPr="001129DE">
        <w:rPr>
          <w:rFonts w:ascii="Times New Roman" w:hAnsi="Times New Roman" w:cs="Times New Roman"/>
          <w:sz w:val="24"/>
          <w:szCs w:val="24"/>
        </w:rPr>
        <w:t xml:space="preserve"> per locali commerciali oltre 400 mq.</w:t>
      </w:r>
      <w:r w:rsidR="00796E50" w:rsidRPr="001129DE">
        <w:rPr>
          <w:rFonts w:ascii="Times New Roman" w:hAnsi="Times New Roman" w:cs="Times New Roman"/>
          <w:sz w:val="24"/>
          <w:szCs w:val="24"/>
        </w:rPr>
        <w:t>,</w:t>
      </w:r>
      <w:r w:rsidR="006F09EB" w:rsidRPr="001129DE">
        <w:rPr>
          <w:rFonts w:ascii="Times New Roman" w:hAnsi="Times New Roman" w:cs="Times New Roman"/>
          <w:sz w:val="24"/>
          <w:szCs w:val="24"/>
        </w:rPr>
        <w:t xml:space="preserve"> </w:t>
      </w:r>
      <w:r w:rsidR="00796E50" w:rsidRPr="001129DE">
        <w:rPr>
          <w:rFonts w:ascii="Times New Roman" w:hAnsi="Times New Roman" w:cs="Times New Roman"/>
          <w:sz w:val="24"/>
          <w:szCs w:val="24"/>
        </w:rPr>
        <w:t>e</w:t>
      </w:r>
      <w:r w:rsidR="006F09EB" w:rsidRPr="001129DE">
        <w:rPr>
          <w:rFonts w:ascii="Times New Roman" w:hAnsi="Times New Roman" w:cs="Times New Roman"/>
          <w:sz w:val="24"/>
          <w:szCs w:val="24"/>
        </w:rPr>
        <w:t>tc.</w:t>
      </w:r>
      <w:r w:rsidR="00410C90" w:rsidRPr="001129DE">
        <w:rPr>
          <w:rFonts w:ascii="Times New Roman" w:hAnsi="Times New Roman" w:cs="Times New Roman"/>
          <w:sz w:val="24"/>
          <w:szCs w:val="24"/>
        </w:rPr>
        <w:t>.</w:t>
      </w:r>
    </w:p>
    <w:p w:rsidR="00D05BA3" w:rsidRDefault="004C7CBB" w:rsidP="004C7CBB">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La sottoposizione al regime concessorio</w:t>
      </w:r>
      <w:r>
        <w:rPr>
          <w:rFonts w:ascii="Times New Roman" w:hAnsi="Times New Roman" w:cs="Times New Roman"/>
          <w:sz w:val="24"/>
          <w:szCs w:val="24"/>
        </w:rPr>
        <w:t>,</w:t>
      </w:r>
      <w:r w:rsidRPr="001129DE">
        <w:rPr>
          <w:rFonts w:ascii="Times New Roman" w:hAnsi="Times New Roman" w:cs="Times New Roman"/>
          <w:sz w:val="24"/>
          <w:szCs w:val="24"/>
        </w:rPr>
        <w:t xml:space="preserve"> </w:t>
      </w:r>
      <w:r>
        <w:rPr>
          <w:rFonts w:ascii="Times New Roman" w:hAnsi="Times New Roman" w:cs="Times New Roman"/>
          <w:sz w:val="24"/>
          <w:szCs w:val="24"/>
        </w:rPr>
        <w:t xml:space="preserve">ovvero a DIA, </w:t>
      </w:r>
      <w:r w:rsidRPr="001129DE">
        <w:rPr>
          <w:rFonts w:ascii="Times New Roman" w:hAnsi="Times New Roman" w:cs="Times New Roman"/>
          <w:sz w:val="24"/>
          <w:szCs w:val="24"/>
        </w:rPr>
        <w:t xml:space="preserve">e, quindi, a contributo sia di urbanizzazione che sul costo di produzione, delle superfici utili degli edifici, in quanto comportanti la costituzione di nuovi vani capaci di produrre nuovo insediamento, </w:t>
      </w:r>
      <w:r>
        <w:rPr>
          <w:rFonts w:ascii="Times New Roman" w:hAnsi="Times New Roman" w:cs="Times New Roman"/>
          <w:sz w:val="24"/>
          <w:szCs w:val="24"/>
        </w:rPr>
        <w:t xml:space="preserve">si </w:t>
      </w:r>
      <w:r w:rsidRPr="001129DE">
        <w:rPr>
          <w:rFonts w:ascii="Times New Roman" w:hAnsi="Times New Roman" w:cs="Times New Roman"/>
          <w:sz w:val="24"/>
          <w:szCs w:val="24"/>
        </w:rPr>
        <w:t xml:space="preserve">giustifica con la necessità di ridistribuire - in modo equo per la comunità – i costi sociali delle opere di urbanizzazione, facendoli gravare sugli interessati che beneficiano delle utilità derivanti dalla loro presenza. </w:t>
      </w:r>
    </w:p>
    <w:p w:rsidR="004C7CBB" w:rsidRPr="005975F1" w:rsidRDefault="004C7CBB" w:rsidP="004C7CBB">
      <w:pPr>
        <w:spacing w:after="0" w:line="240" w:lineRule="exact"/>
        <w:jc w:val="both"/>
        <w:rPr>
          <w:rFonts w:ascii="Times New Roman" w:hAnsi="Times New Roman" w:cs="Times New Roman"/>
          <w:b/>
          <w:sz w:val="16"/>
          <w:szCs w:val="16"/>
        </w:rPr>
      </w:pPr>
      <w:r w:rsidRPr="005975F1">
        <w:rPr>
          <w:rFonts w:ascii="Times New Roman" w:hAnsi="Times New Roman" w:cs="Times New Roman"/>
          <w:b/>
          <w:i/>
          <w:sz w:val="16"/>
          <w:szCs w:val="16"/>
        </w:rPr>
        <w:t>Il contributo di urbanizzazione infatti, secondo il Consiglio di Stato (sezione V, n. 2359/2009 e n. 2258/2006), pur non avendo natura tributaria, costituisce comunque “un corrispettivo di diritto pubblico posto a carico del costruttore, connesso al rilascio della concessione edilizia, a titolo di partecipazione del concessionario ai costi delle opere di urbanizzazione in proporzione all'insieme dei benefici che la nuova costruzione ne ritrae”.</w:t>
      </w:r>
    </w:p>
    <w:p w:rsidR="00F329ED" w:rsidRPr="001129DE" w:rsidRDefault="00F329ED"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E', altresì il caso di fornire un utile chiarimento in ordine allo strumento di monetizzazione di cui questo Comune si è dotato, ovvero la delibera commissariale 56/C del gennaio 2005, </w:t>
      </w:r>
      <w:r w:rsidR="00531AE0">
        <w:rPr>
          <w:rFonts w:ascii="Times New Roman" w:hAnsi="Times New Roman" w:cs="Times New Roman"/>
          <w:sz w:val="24"/>
          <w:szCs w:val="24"/>
        </w:rPr>
        <w:t xml:space="preserve">tutt'ora vigente, </w:t>
      </w:r>
      <w:r w:rsidRPr="001129DE">
        <w:rPr>
          <w:rFonts w:ascii="Times New Roman" w:hAnsi="Times New Roman" w:cs="Times New Roman"/>
          <w:sz w:val="24"/>
          <w:szCs w:val="24"/>
        </w:rPr>
        <w:t>secondo la quale è possibile procedere alla monetizzazione dei parcheggi per la clientela che, evidentemente</w:t>
      </w:r>
      <w:r w:rsidR="00501902" w:rsidRPr="001129DE">
        <w:rPr>
          <w:rFonts w:ascii="Times New Roman" w:hAnsi="Times New Roman" w:cs="Times New Roman"/>
          <w:sz w:val="24"/>
          <w:szCs w:val="24"/>
        </w:rPr>
        <w:t>,</w:t>
      </w:r>
      <w:r w:rsidRPr="001129DE">
        <w:rPr>
          <w:rFonts w:ascii="Times New Roman" w:hAnsi="Times New Roman" w:cs="Times New Roman"/>
          <w:sz w:val="24"/>
          <w:szCs w:val="24"/>
        </w:rPr>
        <w:t xml:space="preserve"> non si riescono a reperire all'interno del lotto edificato</w:t>
      </w:r>
      <w:r w:rsidR="00501902" w:rsidRPr="001129DE">
        <w:rPr>
          <w:rFonts w:ascii="Times New Roman" w:hAnsi="Times New Roman" w:cs="Times New Roman"/>
          <w:sz w:val="24"/>
          <w:szCs w:val="24"/>
        </w:rPr>
        <w:t>,</w:t>
      </w:r>
      <w:r w:rsidRPr="001129DE">
        <w:rPr>
          <w:rFonts w:ascii="Times New Roman" w:hAnsi="Times New Roman" w:cs="Times New Roman"/>
          <w:sz w:val="24"/>
          <w:szCs w:val="24"/>
        </w:rPr>
        <w:t xml:space="preserve"> nonché nel raggio di 300, </w:t>
      </w:r>
      <w:proofErr w:type="spellStart"/>
      <w:r w:rsidRPr="001129DE">
        <w:rPr>
          <w:rFonts w:ascii="Times New Roman" w:hAnsi="Times New Roman" w:cs="Times New Roman"/>
          <w:sz w:val="24"/>
          <w:szCs w:val="24"/>
        </w:rPr>
        <w:t>mt</w:t>
      </w:r>
      <w:proofErr w:type="spellEnd"/>
      <w:r w:rsidRPr="001129DE">
        <w:rPr>
          <w:rFonts w:ascii="Times New Roman" w:hAnsi="Times New Roman" w:cs="Times New Roman"/>
          <w:sz w:val="24"/>
          <w:szCs w:val="24"/>
        </w:rPr>
        <w:t xml:space="preserve"> </w:t>
      </w:r>
      <w:r w:rsidR="00AA1AC8" w:rsidRPr="001129DE">
        <w:rPr>
          <w:rFonts w:ascii="Times New Roman" w:hAnsi="Times New Roman" w:cs="Times New Roman"/>
          <w:sz w:val="24"/>
          <w:szCs w:val="24"/>
        </w:rPr>
        <w:t xml:space="preserve">- </w:t>
      </w:r>
      <w:r w:rsidR="007A245B">
        <w:rPr>
          <w:rFonts w:ascii="Times New Roman" w:hAnsi="Times New Roman" w:cs="Times New Roman"/>
          <w:sz w:val="24"/>
          <w:szCs w:val="24"/>
        </w:rPr>
        <w:t>in regime di convenzionamento -</w:t>
      </w:r>
      <w:r w:rsidRPr="001129DE">
        <w:rPr>
          <w:rFonts w:ascii="Times New Roman" w:hAnsi="Times New Roman" w:cs="Times New Roman"/>
          <w:sz w:val="24"/>
          <w:szCs w:val="24"/>
        </w:rPr>
        <w:t xml:space="preserve"> </w:t>
      </w:r>
      <w:r w:rsidR="00501902" w:rsidRPr="001129DE">
        <w:rPr>
          <w:rFonts w:ascii="Times New Roman" w:hAnsi="Times New Roman" w:cs="Times New Roman"/>
          <w:sz w:val="24"/>
          <w:szCs w:val="24"/>
        </w:rPr>
        <w:t xml:space="preserve">solo </w:t>
      </w:r>
      <w:r w:rsidR="006126C0" w:rsidRPr="001129DE">
        <w:rPr>
          <w:rFonts w:ascii="Times New Roman" w:hAnsi="Times New Roman" w:cs="Times New Roman"/>
          <w:sz w:val="24"/>
          <w:szCs w:val="24"/>
        </w:rPr>
        <w:t>allorquando l'attività (e quindi</w:t>
      </w:r>
      <w:r w:rsidRPr="001129DE">
        <w:rPr>
          <w:rFonts w:ascii="Times New Roman" w:hAnsi="Times New Roman" w:cs="Times New Roman"/>
          <w:sz w:val="24"/>
          <w:szCs w:val="24"/>
        </w:rPr>
        <w:t xml:space="preserve"> l'immobile</w:t>
      </w:r>
      <w:r w:rsidR="007A245B">
        <w:rPr>
          <w:rFonts w:ascii="Times New Roman" w:hAnsi="Times New Roman" w:cs="Times New Roman"/>
          <w:sz w:val="24"/>
          <w:szCs w:val="24"/>
        </w:rPr>
        <w:t xml:space="preserve"> che la contiene</w:t>
      </w:r>
      <w:r w:rsidR="00501902" w:rsidRPr="001129DE">
        <w:rPr>
          <w:rFonts w:ascii="Times New Roman" w:hAnsi="Times New Roman" w:cs="Times New Roman"/>
          <w:sz w:val="24"/>
          <w:szCs w:val="24"/>
        </w:rPr>
        <w:t>) risulti</w:t>
      </w:r>
      <w:r w:rsidRPr="001129DE">
        <w:rPr>
          <w:rFonts w:ascii="Times New Roman" w:hAnsi="Times New Roman" w:cs="Times New Roman"/>
          <w:sz w:val="24"/>
          <w:szCs w:val="24"/>
        </w:rPr>
        <w:t xml:space="preserve"> esistente (evidentemente per dimensioni e fattezze) alla data di adozione d</w:t>
      </w:r>
      <w:r w:rsidR="00501902" w:rsidRPr="001129DE">
        <w:rPr>
          <w:rFonts w:ascii="Times New Roman" w:hAnsi="Times New Roman" w:cs="Times New Roman"/>
          <w:sz w:val="24"/>
          <w:szCs w:val="24"/>
        </w:rPr>
        <w:t>i detto atto,</w:t>
      </w:r>
      <w:r w:rsidRPr="001129DE">
        <w:rPr>
          <w:rFonts w:ascii="Times New Roman" w:hAnsi="Times New Roman" w:cs="Times New Roman"/>
          <w:sz w:val="24"/>
          <w:szCs w:val="24"/>
        </w:rPr>
        <w:t xml:space="preserve"> e ciò avvalorato dalla ricognizione </w:t>
      </w:r>
      <w:r w:rsidR="00AA1AC8" w:rsidRPr="001129DE">
        <w:rPr>
          <w:rFonts w:ascii="Times New Roman" w:hAnsi="Times New Roman" w:cs="Times New Roman"/>
          <w:sz w:val="24"/>
          <w:szCs w:val="24"/>
        </w:rPr>
        <w:t>su</w:t>
      </w:r>
      <w:r w:rsidRPr="001129DE">
        <w:rPr>
          <w:rFonts w:ascii="Times New Roman" w:hAnsi="Times New Roman" w:cs="Times New Roman"/>
          <w:sz w:val="24"/>
          <w:szCs w:val="24"/>
        </w:rPr>
        <w:t>lle attività esistenti operata dal corpo di po</w:t>
      </w:r>
      <w:r w:rsidR="00AA1AC8" w:rsidRPr="001129DE">
        <w:rPr>
          <w:rFonts w:ascii="Times New Roman" w:hAnsi="Times New Roman" w:cs="Times New Roman"/>
          <w:sz w:val="24"/>
          <w:szCs w:val="24"/>
        </w:rPr>
        <w:t xml:space="preserve">lizia municipale, quale atto propedeutico </w:t>
      </w:r>
      <w:r w:rsidR="00501902" w:rsidRPr="001129DE">
        <w:rPr>
          <w:rFonts w:ascii="Times New Roman" w:hAnsi="Times New Roman" w:cs="Times New Roman"/>
          <w:sz w:val="24"/>
          <w:szCs w:val="24"/>
        </w:rPr>
        <w:t>all'adozione della stessa deliberazione 56/C.</w:t>
      </w:r>
    </w:p>
    <w:p w:rsidR="00E27FF0" w:rsidRPr="001129DE" w:rsidRDefault="00EA574E" w:rsidP="00945D40">
      <w:pPr>
        <w:spacing w:after="0" w:line="240" w:lineRule="exact"/>
        <w:jc w:val="both"/>
        <w:rPr>
          <w:rFonts w:ascii="Times New Roman" w:hAnsi="Times New Roman" w:cs="Times New Roman"/>
          <w:sz w:val="24"/>
          <w:szCs w:val="24"/>
        </w:rPr>
      </w:pPr>
      <w:r w:rsidRPr="001129DE">
        <w:rPr>
          <w:rFonts w:ascii="Times New Roman" w:hAnsi="Times New Roman" w:cs="Times New Roman"/>
          <w:sz w:val="24"/>
          <w:szCs w:val="24"/>
        </w:rPr>
        <w:t xml:space="preserve">Ciò </w:t>
      </w:r>
      <w:r w:rsidR="006D1D9B" w:rsidRPr="001129DE">
        <w:rPr>
          <w:rFonts w:ascii="Times New Roman" w:hAnsi="Times New Roman" w:cs="Times New Roman"/>
          <w:sz w:val="24"/>
          <w:szCs w:val="24"/>
        </w:rPr>
        <w:t>detto,</w:t>
      </w:r>
      <w:r w:rsidRPr="001129DE">
        <w:rPr>
          <w:rFonts w:ascii="Times New Roman" w:hAnsi="Times New Roman" w:cs="Times New Roman"/>
          <w:sz w:val="24"/>
          <w:szCs w:val="24"/>
        </w:rPr>
        <w:t xml:space="preserve"> al fine d</w:t>
      </w:r>
      <w:r w:rsidR="004677DD" w:rsidRPr="001129DE">
        <w:rPr>
          <w:rFonts w:ascii="Times New Roman" w:hAnsi="Times New Roman" w:cs="Times New Roman"/>
          <w:sz w:val="24"/>
          <w:szCs w:val="24"/>
        </w:rPr>
        <w:t xml:space="preserve">i uniformare le procedure </w:t>
      </w:r>
      <w:r w:rsidR="00B12EB0" w:rsidRPr="001129DE">
        <w:rPr>
          <w:rFonts w:ascii="Times New Roman" w:hAnsi="Times New Roman" w:cs="Times New Roman"/>
          <w:sz w:val="24"/>
          <w:szCs w:val="24"/>
        </w:rPr>
        <w:t>d’ufficio nei molteplici casi di implicazione di dotazione dei</w:t>
      </w:r>
      <w:r w:rsidR="006B61E9" w:rsidRPr="001129DE">
        <w:rPr>
          <w:rFonts w:ascii="Times New Roman" w:hAnsi="Times New Roman" w:cs="Times New Roman"/>
          <w:sz w:val="24"/>
          <w:szCs w:val="24"/>
        </w:rPr>
        <w:t xml:space="preserve"> parcheggi pertinenziali </w:t>
      </w:r>
      <w:r w:rsidR="00BB2920" w:rsidRPr="001129DE">
        <w:rPr>
          <w:rFonts w:ascii="Times New Roman" w:hAnsi="Times New Roman" w:cs="Times New Roman"/>
          <w:sz w:val="24"/>
          <w:szCs w:val="24"/>
        </w:rPr>
        <w:t>per la clientela</w:t>
      </w:r>
      <w:r w:rsidR="00C3799A" w:rsidRPr="001129DE">
        <w:rPr>
          <w:rFonts w:ascii="Times New Roman" w:hAnsi="Times New Roman" w:cs="Times New Roman"/>
          <w:sz w:val="24"/>
          <w:szCs w:val="24"/>
        </w:rPr>
        <w:t>,</w:t>
      </w:r>
      <w:r w:rsidR="00BB2920" w:rsidRPr="001129DE">
        <w:rPr>
          <w:rFonts w:ascii="Times New Roman" w:hAnsi="Times New Roman" w:cs="Times New Roman"/>
          <w:sz w:val="24"/>
          <w:szCs w:val="24"/>
        </w:rPr>
        <w:t xml:space="preserve"> </w:t>
      </w:r>
      <w:r w:rsidR="0016585C" w:rsidRPr="001129DE">
        <w:rPr>
          <w:rFonts w:ascii="Times New Roman" w:hAnsi="Times New Roman" w:cs="Times New Roman"/>
          <w:sz w:val="24"/>
          <w:szCs w:val="24"/>
        </w:rPr>
        <w:t xml:space="preserve">posto che gli stessi devono essere asserviti esclusivamente e, pertanto, vincolati con apposito </w:t>
      </w:r>
      <w:r w:rsidR="00C3799A" w:rsidRPr="001129DE">
        <w:rPr>
          <w:rFonts w:ascii="Times New Roman" w:hAnsi="Times New Roman" w:cs="Times New Roman"/>
          <w:sz w:val="24"/>
          <w:szCs w:val="24"/>
        </w:rPr>
        <w:t>atto</w:t>
      </w:r>
      <w:r w:rsidR="0016585C" w:rsidRPr="001129DE">
        <w:rPr>
          <w:rFonts w:ascii="Times New Roman" w:hAnsi="Times New Roman" w:cs="Times New Roman"/>
          <w:sz w:val="24"/>
          <w:szCs w:val="24"/>
        </w:rPr>
        <w:t xml:space="preserve"> registrato e trascritto</w:t>
      </w:r>
      <w:r w:rsidR="006D1D9B" w:rsidRPr="001129DE">
        <w:rPr>
          <w:rFonts w:ascii="Times New Roman" w:hAnsi="Times New Roman" w:cs="Times New Roman"/>
          <w:sz w:val="24"/>
          <w:szCs w:val="24"/>
        </w:rPr>
        <w:t xml:space="preserve">, nelle more di una più efficiente e razionale disciplina in materia di programmazione </w:t>
      </w:r>
      <w:r w:rsidR="006B61E9" w:rsidRPr="001129DE">
        <w:rPr>
          <w:rFonts w:ascii="Times New Roman" w:hAnsi="Times New Roman" w:cs="Times New Roman"/>
          <w:sz w:val="24"/>
          <w:szCs w:val="24"/>
        </w:rPr>
        <w:t>urbanistico</w:t>
      </w:r>
      <w:r w:rsidR="004677DD" w:rsidRPr="001129DE">
        <w:rPr>
          <w:rFonts w:ascii="Times New Roman" w:hAnsi="Times New Roman" w:cs="Times New Roman"/>
          <w:sz w:val="24"/>
          <w:szCs w:val="24"/>
        </w:rPr>
        <w:t xml:space="preserve"> </w:t>
      </w:r>
      <w:r w:rsidR="006B61E9" w:rsidRPr="001129DE">
        <w:rPr>
          <w:rFonts w:ascii="Times New Roman" w:hAnsi="Times New Roman" w:cs="Times New Roman"/>
          <w:sz w:val="24"/>
          <w:szCs w:val="24"/>
        </w:rPr>
        <w:t>-</w:t>
      </w:r>
      <w:r w:rsidR="004677DD" w:rsidRPr="001129DE">
        <w:rPr>
          <w:rFonts w:ascii="Times New Roman" w:hAnsi="Times New Roman" w:cs="Times New Roman"/>
          <w:sz w:val="24"/>
          <w:szCs w:val="24"/>
        </w:rPr>
        <w:t xml:space="preserve"> </w:t>
      </w:r>
      <w:r w:rsidR="006D1D9B" w:rsidRPr="001129DE">
        <w:rPr>
          <w:rFonts w:ascii="Times New Roman" w:hAnsi="Times New Roman" w:cs="Times New Roman"/>
          <w:sz w:val="24"/>
          <w:szCs w:val="24"/>
        </w:rPr>
        <w:t>commerciale</w:t>
      </w:r>
      <w:r w:rsidR="002A0424" w:rsidRPr="001129DE">
        <w:rPr>
          <w:rFonts w:ascii="Times New Roman" w:hAnsi="Times New Roman" w:cs="Times New Roman"/>
          <w:sz w:val="24"/>
          <w:szCs w:val="24"/>
        </w:rPr>
        <w:t>, ancor</w:t>
      </w:r>
      <w:r w:rsidR="006D1D9B" w:rsidRPr="001129DE">
        <w:rPr>
          <w:rFonts w:ascii="Times New Roman" w:hAnsi="Times New Roman" w:cs="Times New Roman"/>
          <w:sz w:val="24"/>
          <w:szCs w:val="24"/>
        </w:rPr>
        <w:t xml:space="preserve"> </w:t>
      </w:r>
      <w:r w:rsidR="002A0424" w:rsidRPr="001129DE">
        <w:rPr>
          <w:rFonts w:ascii="Times New Roman" w:hAnsi="Times New Roman" w:cs="Times New Roman"/>
          <w:sz w:val="24"/>
          <w:szCs w:val="24"/>
        </w:rPr>
        <w:t xml:space="preserve">meglio se integrata </w:t>
      </w:r>
      <w:r w:rsidR="00C235AF" w:rsidRPr="001129DE">
        <w:rPr>
          <w:rFonts w:ascii="Times New Roman" w:hAnsi="Times New Roman" w:cs="Times New Roman"/>
          <w:sz w:val="24"/>
          <w:szCs w:val="24"/>
        </w:rPr>
        <w:t>con il</w:t>
      </w:r>
      <w:r w:rsidR="006D1D9B" w:rsidRPr="001129DE">
        <w:rPr>
          <w:rFonts w:ascii="Times New Roman" w:hAnsi="Times New Roman" w:cs="Times New Roman"/>
          <w:sz w:val="24"/>
          <w:szCs w:val="24"/>
        </w:rPr>
        <w:t xml:space="preserve"> PUC</w:t>
      </w:r>
      <w:r w:rsidR="0016585C" w:rsidRPr="001129DE">
        <w:rPr>
          <w:rFonts w:ascii="Times New Roman" w:hAnsi="Times New Roman" w:cs="Times New Roman"/>
          <w:sz w:val="24"/>
          <w:szCs w:val="24"/>
        </w:rPr>
        <w:t>, in aggiunta di quanto precedentemente statuito ai punti 1/5</w:t>
      </w:r>
      <w:r w:rsidR="00C3799A" w:rsidRPr="001129DE">
        <w:rPr>
          <w:rFonts w:ascii="Times New Roman" w:hAnsi="Times New Roman" w:cs="Times New Roman"/>
          <w:sz w:val="24"/>
          <w:szCs w:val="24"/>
        </w:rPr>
        <w:t xml:space="preserve"> della disposizione n. 24/2014</w:t>
      </w:r>
      <w:r w:rsidR="00127DD3" w:rsidRPr="001129DE">
        <w:rPr>
          <w:rFonts w:ascii="Times New Roman" w:hAnsi="Times New Roman" w:cs="Times New Roman"/>
          <w:sz w:val="24"/>
          <w:szCs w:val="24"/>
        </w:rPr>
        <w:t>, che la presente include</w:t>
      </w:r>
      <w:r w:rsidR="00CF0D05" w:rsidRPr="001129DE">
        <w:rPr>
          <w:rFonts w:ascii="Times New Roman" w:hAnsi="Times New Roman" w:cs="Times New Roman"/>
          <w:sz w:val="24"/>
          <w:szCs w:val="24"/>
        </w:rPr>
        <w:t>,</w:t>
      </w:r>
    </w:p>
    <w:p w:rsidR="003D345E" w:rsidRPr="001129DE" w:rsidRDefault="003D345E" w:rsidP="00945D40">
      <w:pPr>
        <w:spacing w:after="0" w:line="240" w:lineRule="exact"/>
        <w:jc w:val="both"/>
        <w:rPr>
          <w:rFonts w:ascii="Times New Roman" w:hAnsi="Times New Roman" w:cs="Times New Roman"/>
          <w:sz w:val="24"/>
          <w:szCs w:val="24"/>
        </w:rPr>
      </w:pPr>
    </w:p>
    <w:p w:rsidR="00E27FF0" w:rsidRDefault="006B61E9" w:rsidP="00945D40">
      <w:pPr>
        <w:pStyle w:val="Corpodeltesto"/>
        <w:spacing w:line="240" w:lineRule="exact"/>
        <w:jc w:val="center"/>
        <w:rPr>
          <w:rFonts w:ascii="Times New Roman" w:hAnsi="Times New Roman" w:cs="Times New Roman"/>
          <w:b/>
          <w:sz w:val="24"/>
          <w:szCs w:val="24"/>
        </w:rPr>
      </w:pPr>
      <w:r w:rsidRPr="001129DE">
        <w:rPr>
          <w:rFonts w:ascii="Times New Roman" w:hAnsi="Times New Roman" w:cs="Times New Roman"/>
          <w:b/>
          <w:sz w:val="24"/>
          <w:szCs w:val="24"/>
        </w:rPr>
        <w:t>DISPONE</w:t>
      </w:r>
    </w:p>
    <w:p w:rsidR="00E27FF0" w:rsidRPr="00E27FF0" w:rsidRDefault="00E27FF0" w:rsidP="00E27FF0">
      <w:pPr>
        <w:pStyle w:val="Paragrafoelenco"/>
        <w:numPr>
          <w:ilvl w:val="0"/>
          <w:numId w:val="1"/>
        </w:numPr>
        <w:spacing w:after="0" w:line="240" w:lineRule="exact"/>
        <w:jc w:val="both"/>
        <w:rPr>
          <w:rFonts w:ascii="Times New Roman" w:hAnsi="Times New Roman" w:cs="Times New Roman"/>
          <w:sz w:val="24"/>
          <w:szCs w:val="24"/>
        </w:rPr>
      </w:pPr>
      <w:r w:rsidRPr="00E27FF0">
        <w:rPr>
          <w:rFonts w:ascii="Times New Roman" w:hAnsi="Times New Roman" w:cs="Times New Roman"/>
          <w:sz w:val="24"/>
          <w:szCs w:val="24"/>
        </w:rPr>
        <w:t>Che nei casi di interventi da ricomprendersi nei cambi di destinazione d’uso connessi o meno ad interven</w:t>
      </w:r>
      <w:r>
        <w:rPr>
          <w:rFonts w:ascii="Times New Roman" w:hAnsi="Times New Roman" w:cs="Times New Roman"/>
          <w:sz w:val="24"/>
          <w:szCs w:val="24"/>
        </w:rPr>
        <w:t xml:space="preserve">ti di ristrutturazione edilizia o di </w:t>
      </w:r>
      <w:r w:rsidRPr="00E27FF0">
        <w:rPr>
          <w:rFonts w:ascii="Times New Roman" w:hAnsi="Times New Roman" w:cs="Times New Roman"/>
          <w:sz w:val="24"/>
          <w:szCs w:val="24"/>
        </w:rPr>
        <w:t>accorpamenti</w:t>
      </w:r>
      <w:r>
        <w:rPr>
          <w:rFonts w:ascii="Times New Roman" w:hAnsi="Times New Roman" w:cs="Times New Roman"/>
          <w:sz w:val="24"/>
          <w:szCs w:val="24"/>
        </w:rPr>
        <w:t xml:space="preserve">  per i quali </w:t>
      </w:r>
      <w:r w:rsidRPr="001129DE">
        <w:rPr>
          <w:rFonts w:ascii="Times New Roman" w:hAnsi="Times New Roman" w:cs="Times New Roman"/>
          <w:sz w:val="24"/>
          <w:szCs w:val="24"/>
        </w:rPr>
        <w:t xml:space="preserve">si configurano aggravi di carico urbanistico, </w:t>
      </w:r>
      <w:r w:rsidR="00816D5A">
        <w:rPr>
          <w:rFonts w:ascii="Times New Roman" w:hAnsi="Times New Roman" w:cs="Times New Roman"/>
          <w:sz w:val="24"/>
          <w:szCs w:val="24"/>
        </w:rPr>
        <w:t>come nel caso di accorpamenti di più unità</w:t>
      </w:r>
      <w:r w:rsidRPr="001129DE">
        <w:rPr>
          <w:rFonts w:ascii="Times New Roman" w:hAnsi="Times New Roman" w:cs="Times New Roman"/>
          <w:sz w:val="24"/>
          <w:szCs w:val="24"/>
        </w:rPr>
        <w:t xml:space="preserve"> commerciali di prossimità formanti medie strutture di vendita che implicano una dotazione differenziale aggiuntiva di standard urbanistici</w:t>
      </w:r>
      <w:r>
        <w:rPr>
          <w:rFonts w:ascii="Times New Roman" w:hAnsi="Times New Roman" w:cs="Times New Roman"/>
          <w:sz w:val="24"/>
          <w:szCs w:val="24"/>
        </w:rPr>
        <w:t xml:space="preserve">, gli stessi sono da sottoporre </w:t>
      </w:r>
      <w:r w:rsidRPr="001129DE">
        <w:rPr>
          <w:rFonts w:ascii="Times New Roman" w:hAnsi="Times New Roman" w:cs="Times New Roman"/>
          <w:sz w:val="24"/>
          <w:szCs w:val="24"/>
        </w:rPr>
        <w:t>al regime concessorio</w:t>
      </w:r>
      <w:r>
        <w:rPr>
          <w:rFonts w:ascii="Times New Roman" w:hAnsi="Times New Roman" w:cs="Times New Roman"/>
          <w:sz w:val="24"/>
          <w:szCs w:val="24"/>
        </w:rPr>
        <w:t>,</w:t>
      </w:r>
      <w:r w:rsidRPr="001129DE">
        <w:rPr>
          <w:rFonts w:ascii="Times New Roman" w:hAnsi="Times New Roman" w:cs="Times New Roman"/>
          <w:sz w:val="24"/>
          <w:szCs w:val="24"/>
        </w:rPr>
        <w:t xml:space="preserve"> </w:t>
      </w:r>
      <w:r>
        <w:rPr>
          <w:rFonts w:ascii="Times New Roman" w:hAnsi="Times New Roman" w:cs="Times New Roman"/>
          <w:sz w:val="24"/>
          <w:szCs w:val="24"/>
        </w:rPr>
        <w:t xml:space="preserve">ovvero a DIA registrata e trascritta come statuito con deliberazione di G.M. n. 1454 del 20.11.2011, </w:t>
      </w:r>
      <w:r w:rsidR="00BA3A97" w:rsidRPr="001129DE">
        <w:rPr>
          <w:rFonts w:ascii="Times New Roman" w:hAnsi="Times New Roman" w:cs="Times New Roman"/>
          <w:sz w:val="24"/>
          <w:szCs w:val="24"/>
        </w:rPr>
        <w:t>con il precipuo scopo di ottenere la separatezza del bene</w:t>
      </w:r>
      <w:r w:rsidR="00BA3A97">
        <w:rPr>
          <w:rFonts w:ascii="Times New Roman" w:hAnsi="Times New Roman" w:cs="Times New Roman"/>
          <w:sz w:val="24"/>
          <w:szCs w:val="24"/>
        </w:rPr>
        <w:t xml:space="preserve">, </w:t>
      </w:r>
      <w:r w:rsidRPr="001129DE">
        <w:rPr>
          <w:rFonts w:ascii="Times New Roman" w:hAnsi="Times New Roman" w:cs="Times New Roman"/>
          <w:sz w:val="24"/>
          <w:szCs w:val="24"/>
        </w:rPr>
        <w:t>ai sensi dell’art. 2645-</w:t>
      </w:r>
      <w:r w:rsidRPr="001129DE">
        <w:rPr>
          <w:rFonts w:ascii="Times New Roman" w:hAnsi="Times New Roman" w:cs="Times New Roman"/>
          <w:i/>
          <w:sz w:val="24"/>
          <w:szCs w:val="24"/>
        </w:rPr>
        <w:t>ter</w:t>
      </w:r>
      <w:r w:rsidRPr="001129DE">
        <w:rPr>
          <w:rFonts w:ascii="Times New Roman" w:hAnsi="Times New Roman" w:cs="Times New Roman"/>
          <w:sz w:val="24"/>
          <w:szCs w:val="24"/>
        </w:rPr>
        <w:t xml:space="preserve"> del c.c.,</w:t>
      </w:r>
      <w:r w:rsidR="00BA3A97">
        <w:rPr>
          <w:rFonts w:ascii="Times New Roman" w:hAnsi="Times New Roman" w:cs="Times New Roman"/>
          <w:sz w:val="24"/>
          <w:szCs w:val="24"/>
        </w:rPr>
        <w:t xml:space="preserve"> descritto al </w:t>
      </w:r>
      <w:r w:rsidR="00671637">
        <w:rPr>
          <w:rFonts w:ascii="Times New Roman" w:hAnsi="Times New Roman" w:cs="Times New Roman"/>
          <w:sz w:val="24"/>
          <w:szCs w:val="24"/>
        </w:rPr>
        <w:t xml:space="preserve">successivo punto </w:t>
      </w:r>
      <w:r w:rsidR="00BA3A97">
        <w:rPr>
          <w:rFonts w:ascii="Times New Roman" w:hAnsi="Times New Roman" w:cs="Times New Roman"/>
          <w:sz w:val="24"/>
          <w:szCs w:val="24"/>
        </w:rPr>
        <w:t>B</w:t>
      </w:r>
      <w:r w:rsidRPr="00E27FF0">
        <w:rPr>
          <w:rFonts w:ascii="Times New Roman" w:hAnsi="Times New Roman" w:cs="Times New Roman"/>
          <w:sz w:val="24"/>
          <w:szCs w:val="24"/>
        </w:rPr>
        <w:t xml:space="preserve">. </w:t>
      </w:r>
    </w:p>
    <w:p w:rsidR="00A6263D" w:rsidRPr="001129DE" w:rsidRDefault="0016585C" w:rsidP="00945D40">
      <w:pPr>
        <w:pStyle w:val="Corpodeltesto"/>
        <w:numPr>
          <w:ilvl w:val="0"/>
          <w:numId w:val="1"/>
        </w:numPr>
        <w:suppressAutoHyphens/>
        <w:spacing w:after="0" w:line="240" w:lineRule="exact"/>
        <w:ind w:left="714" w:hanging="357"/>
        <w:jc w:val="both"/>
        <w:rPr>
          <w:rFonts w:ascii="Times New Roman" w:hAnsi="Times New Roman" w:cs="Times New Roman"/>
          <w:sz w:val="24"/>
          <w:szCs w:val="24"/>
        </w:rPr>
      </w:pPr>
      <w:r w:rsidRPr="001129DE">
        <w:rPr>
          <w:rFonts w:ascii="Times New Roman" w:hAnsi="Times New Roman" w:cs="Times New Roman"/>
          <w:sz w:val="24"/>
          <w:szCs w:val="24"/>
        </w:rPr>
        <w:t xml:space="preserve">Che nei casi di complessi edilizi </w:t>
      </w:r>
      <w:r w:rsidR="00E43164">
        <w:rPr>
          <w:rFonts w:ascii="Times New Roman" w:hAnsi="Times New Roman" w:cs="Times New Roman"/>
          <w:sz w:val="24"/>
          <w:szCs w:val="24"/>
        </w:rPr>
        <w:t>pre</w:t>
      </w:r>
      <w:r w:rsidR="00AE47A2" w:rsidRPr="001129DE">
        <w:rPr>
          <w:rFonts w:ascii="Times New Roman" w:hAnsi="Times New Roman" w:cs="Times New Roman"/>
          <w:sz w:val="24"/>
          <w:szCs w:val="24"/>
        </w:rPr>
        <w:t xml:space="preserve">esistenti </w:t>
      </w:r>
      <w:r w:rsidR="00E43164">
        <w:rPr>
          <w:rFonts w:ascii="Times New Roman" w:hAnsi="Times New Roman" w:cs="Times New Roman"/>
          <w:sz w:val="24"/>
          <w:szCs w:val="24"/>
        </w:rPr>
        <w:t>al</w:t>
      </w:r>
      <w:r w:rsidR="004E6D5F">
        <w:rPr>
          <w:rFonts w:ascii="Times New Roman" w:hAnsi="Times New Roman" w:cs="Times New Roman"/>
          <w:sz w:val="24"/>
          <w:szCs w:val="24"/>
        </w:rPr>
        <w:t>l'adozione del</w:t>
      </w:r>
      <w:r w:rsidR="00E43164">
        <w:rPr>
          <w:rFonts w:ascii="Times New Roman" w:hAnsi="Times New Roman" w:cs="Times New Roman"/>
          <w:sz w:val="24"/>
          <w:szCs w:val="24"/>
        </w:rPr>
        <w:t xml:space="preserve"> PRG vigente, con</w:t>
      </w:r>
      <w:r w:rsidR="00AE47A2" w:rsidRPr="001129DE">
        <w:rPr>
          <w:rFonts w:ascii="Times New Roman" w:hAnsi="Times New Roman" w:cs="Times New Roman"/>
          <w:sz w:val="24"/>
          <w:szCs w:val="24"/>
        </w:rPr>
        <w:t xml:space="preserve"> destinazione </w:t>
      </w:r>
      <w:r w:rsidRPr="001129DE">
        <w:rPr>
          <w:rFonts w:ascii="Times New Roman" w:hAnsi="Times New Roman" w:cs="Times New Roman"/>
          <w:sz w:val="24"/>
          <w:szCs w:val="24"/>
        </w:rPr>
        <w:t>commerciale</w:t>
      </w:r>
      <w:r w:rsidR="00945D40">
        <w:rPr>
          <w:rFonts w:ascii="Times New Roman" w:hAnsi="Times New Roman" w:cs="Times New Roman"/>
          <w:sz w:val="24"/>
          <w:szCs w:val="24"/>
        </w:rPr>
        <w:t xml:space="preserve"> </w:t>
      </w:r>
      <w:r w:rsidRPr="001129DE">
        <w:rPr>
          <w:rFonts w:ascii="Times New Roman" w:hAnsi="Times New Roman" w:cs="Times New Roman"/>
          <w:sz w:val="24"/>
          <w:szCs w:val="24"/>
        </w:rPr>
        <w:t>/</w:t>
      </w:r>
      <w:r w:rsidR="00945D40">
        <w:rPr>
          <w:rFonts w:ascii="Times New Roman" w:hAnsi="Times New Roman" w:cs="Times New Roman"/>
          <w:sz w:val="24"/>
          <w:szCs w:val="24"/>
        </w:rPr>
        <w:t xml:space="preserve"> </w:t>
      </w:r>
      <w:r w:rsidRPr="001129DE">
        <w:rPr>
          <w:rFonts w:ascii="Times New Roman" w:hAnsi="Times New Roman" w:cs="Times New Roman"/>
          <w:sz w:val="24"/>
          <w:szCs w:val="24"/>
        </w:rPr>
        <w:t>dir</w:t>
      </w:r>
      <w:r w:rsidR="00AE47A2" w:rsidRPr="001129DE">
        <w:rPr>
          <w:rFonts w:ascii="Times New Roman" w:hAnsi="Times New Roman" w:cs="Times New Roman"/>
          <w:sz w:val="24"/>
          <w:szCs w:val="24"/>
        </w:rPr>
        <w:t>ezionale</w:t>
      </w:r>
      <w:r w:rsidR="00945D40">
        <w:rPr>
          <w:rFonts w:ascii="Times New Roman" w:hAnsi="Times New Roman" w:cs="Times New Roman"/>
          <w:sz w:val="24"/>
          <w:szCs w:val="24"/>
        </w:rPr>
        <w:t xml:space="preserve"> </w:t>
      </w:r>
      <w:r w:rsidR="00AE47A2" w:rsidRPr="001129DE">
        <w:rPr>
          <w:rFonts w:ascii="Times New Roman" w:hAnsi="Times New Roman" w:cs="Times New Roman"/>
          <w:sz w:val="24"/>
          <w:szCs w:val="24"/>
        </w:rPr>
        <w:t>/</w:t>
      </w:r>
      <w:r w:rsidR="00945D40">
        <w:rPr>
          <w:rFonts w:ascii="Times New Roman" w:hAnsi="Times New Roman" w:cs="Times New Roman"/>
          <w:sz w:val="24"/>
          <w:szCs w:val="24"/>
        </w:rPr>
        <w:t xml:space="preserve"> </w:t>
      </w:r>
      <w:r w:rsidR="00AE47A2" w:rsidRPr="001129DE">
        <w:rPr>
          <w:rFonts w:ascii="Times New Roman" w:hAnsi="Times New Roman" w:cs="Times New Roman"/>
          <w:sz w:val="24"/>
          <w:szCs w:val="24"/>
        </w:rPr>
        <w:t xml:space="preserve">residenziale, pertanto muniti di dotazione di parcheggio inferiore a quella oggi </w:t>
      </w:r>
      <w:r w:rsidR="00A6263D" w:rsidRPr="001129DE">
        <w:rPr>
          <w:rFonts w:ascii="Times New Roman" w:hAnsi="Times New Roman" w:cs="Times New Roman"/>
          <w:sz w:val="24"/>
          <w:szCs w:val="24"/>
        </w:rPr>
        <w:t>occorrente</w:t>
      </w:r>
      <w:r w:rsidR="00AE47A2" w:rsidRPr="001129DE">
        <w:rPr>
          <w:rFonts w:ascii="Times New Roman" w:hAnsi="Times New Roman" w:cs="Times New Roman"/>
          <w:sz w:val="24"/>
          <w:szCs w:val="24"/>
        </w:rPr>
        <w:t>, aventi unico piazzale o autorimessa</w:t>
      </w:r>
      <w:r w:rsidR="00C21956" w:rsidRPr="001129DE">
        <w:rPr>
          <w:rFonts w:ascii="Times New Roman" w:hAnsi="Times New Roman" w:cs="Times New Roman"/>
          <w:sz w:val="24"/>
          <w:szCs w:val="24"/>
        </w:rPr>
        <w:t xml:space="preserve"> (indifferenziat</w:t>
      </w:r>
      <w:r w:rsidR="00CF0D05" w:rsidRPr="001129DE">
        <w:rPr>
          <w:rFonts w:ascii="Times New Roman" w:hAnsi="Times New Roman" w:cs="Times New Roman"/>
          <w:sz w:val="24"/>
          <w:szCs w:val="24"/>
        </w:rPr>
        <w:t>i</w:t>
      </w:r>
      <w:r w:rsidR="00C21956" w:rsidRPr="001129DE">
        <w:rPr>
          <w:rFonts w:ascii="Times New Roman" w:hAnsi="Times New Roman" w:cs="Times New Roman"/>
          <w:sz w:val="24"/>
          <w:szCs w:val="24"/>
        </w:rPr>
        <w:t>)</w:t>
      </w:r>
      <w:r w:rsidR="00AE47A2" w:rsidRPr="001129DE">
        <w:rPr>
          <w:rFonts w:ascii="Times New Roman" w:hAnsi="Times New Roman" w:cs="Times New Roman"/>
          <w:sz w:val="24"/>
          <w:szCs w:val="24"/>
        </w:rPr>
        <w:t xml:space="preserve">, qualora necessitanti di interventi per riconfigurare porzioni d’immobili che implichino una maggiore dotazione di parcheggio, e pertanto </w:t>
      </w:r>
      <w:r w:rsidR="005A4A0F" w:rsidRPr="001129DE">
        <w:rPr>
          <w:rFonts w:ascii="Times New Roman" w:hAnsi="Times New Roman" w:cs="Times New Roman"/>
          <w:sz w:val="24"/>
          <w:szCs w:val="24"/>
        </w:rPr>
        <w:t>esigenti</w:t>
      </w:r>
      <w:r w:rsidR="00A6263D" w:rsidRPr="001129DE">
        <w:rPr>
          <w:rFonts w:ascii="Times New Roman" w:hAnsi="Times New Roman" w:cs="Times New Roman"/>
          <w:sz w:val="24"/>
          <w:szCs w:val="24"/>
        </w:rPr>
        <w:t xml:space="preserve"> </w:t>
      </w:r>
      <w:r w:rsidR="00557DA7" w:rsidRPr="001129DE">
        <w:rPr>
          <w:rFonts w:ascii="Times New Roman" w:hAnsi="Times New Roman" w:cs="Times New Roman"/>
          <w:sz w:val="24"/>
          <w:szCs w:val="24"/>
        </w:rPr>
        <w:t>di</w:t>
      </w:r>
      <w:r w:rsidR="00AE47A2" w:rsidRPr="001129DE">
        <w:rPr>
          <w:rFonts w:ascii="Times New Roman" w:hAnsi="Times New Roman" w:cs="Times New Roman"/>
          <w:sz w:val="24"/>
          <w:szCs w:val="24"/>
        </w:rPr>
        <w:t xml:space="preserve"> </w:t>
      </w:r>
      <w:r w:rsidR="00127DD3" w:rsidRPr="001129DE">
        <w:rPr>
          <w:rFonts w:ascii="Times New Roman" w:hAnsi="Times New Roman" w:cs="Times New Roman"/>
          <w:sz w:val="24"/>
          <w:szCs w:val="24"/>
        </w:rPr>
        <w:t xml:space="preserve">appropriato </w:t>
      </w:r>
      <w:r w:rsidR="00AE47A2" w:rsidRPr="001129DE">
        <w:rPr>
          <w:rFonts w:ascii="Times New Roman" w:hAnsi="Times New Roman" w:cs="Times New Roman"/>
          <w:sz w:val="24"/>
          <w:szCs w:val="24"/>
        </w:rPr>
        <w:t>atto di asservimento registrato e trascritto</w:t>
      </w:r>
      <w:r w:rsidR="00557DA7" w:rsidRPr="001129DE">
        <w:rPr>
          <w:rFonts w:ascii="Times New Roman" w:hAnsi="Times New Roman" w:cs="Times New Roman"/>
          <w:sz w:val="24"/>
          <w:szCs w:val="24"/>
        </w:rPr>
        <w:t>,</w:t>
      </w:r>
      <w:r w:rsidR="00AE47A2" w:rsidRPr="001129DE">
        <w:rPr>
          <w:rFonts w:ascii="Times New Roman" w:hAnsi="Times New Roman" w:cs="Times New Roman"/>
          <w:sz w:val="24"/>
          <w:szCs w:val="24"/>
        </w:rPr>
        <w:t xml:space="preserve"> ai sensi e per gli effetti della L.R. 28/99 e ss.mm.ii., al fine di evitare</w:t>
      </w:r>
      <w:r w:rsidR="00C21956" w:rsidRPr="001129DE">
        <w:rPr>
          <w:rFonts w:ascii="Times New Roman" w:hAnsi="Times New Roman" w:cs="Times New Roman"/>
          <w:sz w:val="24"/>
          <w:szCs w:val="24"/>
        </w:rPr>
        <w:t xml:space="preserve"> al privato</w:t>
      </w:r>
      <w:r w:rsidR="00AE47A2" w:rsidRPr="001129DE">
        <w:rPr>
          <w:rFonts w:ascii="Times New Roman" w:hAnsi="Times New Roman" w:cs="Times New Roman"/>
          <w:sz w:val="24"/>
          <w:szCs w:val="24"/>
        </w:rPr>
        <w:t xml:space="preserve"> aggravi procedurali</w:t>
      </w:r>
      <w:r w:rsidR="00C21956" w:rsidRPr="001129DE">
        <w:rPr>
          <w:rFonts w:ascii="Times New Roman" w:hAnsi="Times New Roman" w:cs="Times New Roman"/>
          <w:sz w:val="24"/>
          <w:szCs w:val="24"/>
        </w:rPr>
        <w:t>, e costi connessi,</w:t>
      </w:r>
      <w:r w:rsidR="00AE47A2" w:rsidRPr="001129DE">
        <w:rPr>
          <w:rFonts w:ascii="Times New Roman" w:hAnsi="Times New Roman" w:cs="Times New Roman"/>
          <w:sz w:val="24"/>
          <w:szCs w:val="24"/>
        </w:rPr>
        <w:t xml:space="preserve"> </w:t>
      </w:r>
      <w:r w:rsidR="00C21956" w:rsidRPr="001129DE">
        <w:rPr>
          <w:rFonts w:ascii="Times New Roman" w:hAnsi="Times New Roman" w:cs="Times New Roman"/>
          <w:sz w:val="24"/>
          <w:szCs w:val="24"/>
        </w:rPr>
        <w:t>dovuti</w:t>
      </w:r>
      <w:r w:rsidR="00ED7DAB" w:rsidRPr="001129DE">
        <w:rPr>
          <w:rFonts w:ascii="Times New Roman" w:hAnsi="Times New Roman" w:cs="Times New Roman"/>
          <w:sz w:val="24"/>
          <w:szCs w:val="24"/>
        </w:rPr>
        <w:t>, nella singolare</w:t>
      </w:r>
      <w:r w:rsidR="004D6471" w:rsidRPr="001129DE">
        <w:rPr>
          <w:rFonts w:ascii="Times New Roman" w:hAnsi="Times New Roman" w:cs="Times New Roman"/>
          <w:sz w:val="24"/>
          <w:szCs w:val="24"/>
        </w:rPr>
        <w:t xml:space="preserve"> fattispecie,</w:t>
      </w:r>
      <w:r w:rsidR="00C21956" w:rsidRPr="001129DE">
        <w:rPr>
          <w:rFonts w:ascii="Times New Roman" w:hAnsi="Times New Roman" w:cs="Times New Roman"/>
          <w:sz w:val="24"/>
          <w:szCs w:val="24"/>
        </w:rPr>
        <w:t xml:space="preserve"> alla potenziale reiterazione di più</w:t>
      </w:r>
      <w:r w:rsidR="00AE47A2" w:rsidRPr="001129DE">
        <w:rPr>
          <w:rFonts w:ascii="Times New Roman" w:hAnsi="Times New Roman" w:cs="Times New Roman"/>
          <w:sz w:val="24"/>
          <w:szCs w:val="24"/>
        </w:rPr>
        <w:t xml:space="preserve"> atti di vincolo insistenti </w:t>
      </w:r>
      <w:r w:rsidR="00C21956" w:rsidRPr="001129DE">
        <w:rPr>
          <w:rFonts w:ascii="Times New Roman" w:hAnsi="Times New Roman" w:cs="Times New Roman"/>
          <w:sz w:val="24"/>
          <w:szCs w:val="24"/>
        </w:rPr>
        <w:t xml:space="preserve">nel medesimo immobile </w:t>
      </w:r>
      <w:r w:rsidR="00603399" w:rsidRPr="001129DE">
        <w:rPr>
          <w:rFonts w:ascii="Times New Roman" w:hAnsi="Times New Roman" w:cs="Times New Roman"/>
          <w:sz w:val="24"/>
          <w:szCs w:val="24"/>
        </w:rPr>
        <w:t>per</w:t>
      </w:r>
      <w:r w:rsidR="00C21956" w:rsidRPr="001129DE">
        <w:rPr>
          <w:rFonts w:ascii="Times New Roman" w:hAnsi="Times New Roman" w:cs="Times New Roman"/>
          <w:sz w:val="24"/>
          <w:szCs w:val="24"/>
        </w:rPr>
        <w:t xml:space="preserve"> imprevedibili, quanto mutevoli, </w:t>
      </w:r>
      <w:r w:rsidR="00557DA7" w:rsidRPr="001129DE">
        <w:rPr>
          <w:rFonts w:ascii="Times New Roman" w:hAnsi="Times New Roman" w:cs="Times New Roman"/>
          <w:sz w:val="24"/>
          <w:szCs w:val="24"/>
        </w:rPr>
        <w:t>richieste</w:t>
      </w:r>
      <w:r w:rsidR="00C21956" w:rsidRPr="001129DE">
        <w:rPr>
          <w:rFonts w:ascii="Times New Roman" w:hAnsi="Times New Roman" w:cs="Times New Roman"/>
          <w:sz w:val="24"/>
          <w:szCs w:val="24"/>
        </w:rPr>
        <w:t xml:space="preserve"> di riconfigurazioni commerciali (locazioni varie), si ritiene sufficiente </w:t>
      </w:r>
      <w:r w:rsidR="00557DA7" w:rsidRPr="001129DE">
        <w:rPr>
          <w:rFonts w:ascii="Times New Roman" w:hAnsi="Times New Roman" w:cs="Times New Roman"/>
          <w:sz w:val="24"/>
          <w:szCs w:val="24"/>
        </w:rPr>
        <w:t xml:space="preserve">procedere </w:t>
      </w:r>
      <w:r w:rsidR="0015427A" w:rsidRPr="001129DE">
        <w:rPr>
          <w:rFonts w:ascii="Times New Roman" w:hAnsi="Times New Roman" w:cs="Times New Roman"/>
          <w:sz w:val="24"/>
          <w:szCs w:val="24"/>
        </w:rPr>
        <w:t xml:space="preserve">alla stipula di </w:t>
      </w:r>
      <w:r w:rsidR="00A6263D" w:rsidRPr="001129DE">
        <w:rPr>
          <w:rFonts w:ascii="Times New Roman" w:hAnsi="Times New Roman" w:cs="Times New Roman"/>
          <w:sz w:val="24"/>
          <w:szCs w:val="24"/>
        </w:rPr>
        <w:t xml:space="preserve">unico </w:t>
      </w:r>
      <w:r w:rsidR="0015427A" w:rsidRPr="001129DE">
        <w:rPr>
          <w:rFonts w:ascii="Times New Roman" w:hAnsi="Times New Roman" w:cs="Times New Roman"/>
          <w:sz w:val="24"/>
          <w:szCs w:val="24"/>
        </w:rPr>
        <w:t>atto di vincolo “complessivo” a parcheggio</w:t>
      </w:r>
      <w:r w:rsidR="00127DD3" w:rsidRPr="001129DE">
        <w:rPr>
          <w:rFonts w:ascii="Times New Roman" w:hAnsi="Times New Roman" w:cs="Times New Roman"/>
          <w:sz w:val="24"/>
          <w:szCs w:val="24"/>
        </w:rPr>
        <w:t>,</w:t>
      </w:r>
      <w:r w:rsidR="0015427A" w:rsidRPr="001129DE">
        <w:rPr>
          <w:rFonts w:ascii="Times New Roman" w:hAnsi="Times New Roman" w:cs="Times New Roman"/>
          <w:sz w:val="24"/>
          <w:szCs w:val="24"/>
        </w:rPr>
        <w:t xml:space="preserve"> registrato e trascritto all’ufficio </w:t>
      </w:r>
      <w:r w:rsidR="00A6263D" w:rsidRPr="001129DE">
        <w:rPr>
          <w:rFonts w:ascii="Times New Roman" w:hAnsi="Times New Roman" w:cs="Times New Roman"/>
          <w:sz w:val="24"/>
          <w:szCs w:val="24"/>
        </w:rPr>
        <w:t xml:space="preserve">dei </w:t>
      </w:r>
      <w:r w:rsidR="0015427A" w:rsidRPr="001129DE">
        <w:rPr>
          <w:rFonts w:ascii="Times New Roman" w:hAnsi="Times New Roman" w:cs="Times New Roman"/>
          <w:sz w:val="24"/>
          <w:szCs w:val="24"/>
        </w:rPr>
        <w:t>registri immobiliari, ai sensi dell’art. 2645</w:t>
      </w:r>
      <w:r w:rsidR="00F40A1D" w:rsidRPr="001129DE">
        <w:rPr>
          <w:rFonts w:ascii="Times New Roman" w:hAnsi="Times New Roman" w:cs="Times New Roman"/>
          <w:sz w:val="24"/>
          <w:szCs w:val="24"/>
        </w:rPr>
        <w:t>-</w:t>
      </w:r>
      <w:r w:rsidR="0015427A" w:rsidRPr="001129DE">
        <w:rPr>
          <w:rFonts w:ascii="Times New Roman" w:hAnsi="Times New Roman" w:cs="Times New Roman"/>
          <w:i/>
          <w:sz w:val="24"/>
          <w:szCs w:val="24"/>
        </w:rPr>
        <w:t>ter</w:t>
      </w:r>
      <w:r w:rsidR="0015427A" w:rsidRPr="001129DE">
        <w:rPr>
          <w:rFonts w:ascii="Times New Roman" w:hAnsi="Times New Roman" w:cs="Times New Roman"/>
          <w:sz w:val="24"/>
          <w:szCs w:val="24"/>
        </w:rPr>
        <w:t xml:space="preserve"> del c.c., </w:t>
      </w:r>
      <w:r w:rsidR="00E66C4B" w:rsidRPr="001129DE">
        <w:rPr>
          <w:rFonts w:ascii="Times New Roman" w:hAnsi="Times New Roman" w:cs="Times New Roman"/>
          <w:sz w:val="24"/>
          <w:szCs w:val="24"/>
        </w:rPr>
        <w:t>con il precipuo scopo di ottenere la separatezza del bene quindi la estraneità alla capacità di aggressione da parte di soggetti ordinari (</w:t>
      </w:r>
      <w:r w:rsidR="0015427A" w:rsidRPr="001129DE">
        <w:rPr>
          <w:rFonts w:ascii="Times New Roman" w:hAnsi="Times New Roman" w:cs="Times New Roman"/>
          <w:sz w:val="24"/>
          <w:szCs w:val="24"/>
        </w:rPr>
        <w:t xml:space="preserve">opponibilità </w:t>
      </w:r>
      <w:r w:rsidR="00E66C4B" w:rsidRPr="001129DE">
        <w:rPr>
          <w:rFonts w:ascii="Times New Roman" w:hAnsi="Times New Roman" w:cs="Times New Roman"/>
          <w:sz w:val="24"/>
          <w:szCs w:val="24"/>
        </w:rPr>
        <w:t>a</w:t>
      </w:r>
      <w:r w:rsidR="0015427A" w:rsidRPr="001129DE">
        <w:rPr>
          <w:rFonts w:ascii="Times New Roman" w:hAnsi="Times New Roman" w:cs="Times New Roman"/>
          <w:sz w:val="24"/>
          <w:szCs w:val="24"/>
        </w:rPr>
        <w:t>i terzi</w:t>
      </w:r>
      <w:r w:rsidR="00FB51C4" w:rsidRPr="001129DE">
        <w:rPr>
          <w:rFonts w:ascii="Times New Roman" w:hAnsi="Times New Roman" w:cs="Times New Roman"/>
          <w:sz w:val="24"/>
          <w:szCs w:val="24"/>
        </w:rPr>
        <w:t xml:space="preserve"> </w:t>
      </w:r>
      <w:r w:rsidR="00F40A1D" w:rsidRPr="001129DE">
        <w:rPr>
          <w:rFonts w:ascii="Times New Roman" w:hAnsi="Times New Roman" w:cs="Times New Roman"/>
          <w:sz w:val="24"/>
          <w:szCs w:val="24"/>
        </w:rPr>
        <w:t>de</w:t>
      </w:r>
      <w:r w:rsidR="00FB51C4" w:rsidRPr="001129DE">
        <w:rPr>
          <w:rFonts w:ascii="Times New Roman" w:hAnsi="Times New Roman" w:cs="Times New Roman"/>
          <w:sz w:val="24"/>
          <w:szCs w:val="24"/>
        </w:rPr>
        <w:t>l vincolo di destinazione d’uso</w:t>
      </w:r>
      <w:r w:rsidR="00E66C4B" w:rsidRPr="001129DE">
        <w:rPr>
          <w:rFonts w:ascii="Times New Roman" w:hAnsi="Times New Roman" w:cs="Times New Roman"/>
          <w:sz w:val="24"/>
          <w:szCs w:val="24"/>
        </w:rPr>
        <w:t>)</w:t>
      </w:r>
      <w:r w:rsidR="005D5BC7" w:rsidRPr="001129DE">
        <w:rPr>
          <w:rFonts w:ascii="Times New Roman" w:hAnsi="Times New Roman" w:cs="Times New Roman"/>
          <w:sz w:val="24"/>
          <w:szCs w:val="24"/>
        </w:rPr>
        <w:t>.</w:t>
      </w:r>
      <w:r w:rsidR="0015427A" w:rsidRPr="001129DE">
        <w:rPr>
          <w:rFonts w:ascii="Times New Roman" w:hAnsi="Times New Roman" w:cs="Times New Roman"/>
          <w:sz w:val="24"/>
          <w:szCs w:val="24"/>
        </w:rPr>
        <w:t xml:space="preserve"> </w:t>
      </w:r>
    </w:p>
    <w:p w:rsidR="00E43164" w:rsidRDefault="0022437C" w:rsidP="00945D40">
      <w:pPr>
        <w:pStyle w:val="Corpodeltesto"/>
        <w:suppressAutoHyphens/>
        <w:spacing w:after="0" w:line="240" w:lineRule="exact"/>
        <w:ind w:left="714"/>
        <w:jc w:val="both"/>
        <w:rPr>
          <w:rFonts w:ascii="Times New Roman" w:hAnsi="Times New Roman" w:cs="Times New Roman"/>
          <w:sz w:val="24"/>
          <w:szCs w:val="24"/>
        </w:rPr>
      </w:pPr>
      <w:r w:rsidRPr="001129DE">
        <w:rPr>
          <w:rFonts w:ascii="Times New Roman" w:hAnsi="Times New Roman" w:cs="Times New Roman"/>
          <w:sz w:val="24"/>
          <w:szCs w:val="24"/>
        </w:rPr>
        <w:t>D</w:t>
      </w:r>
      <w:r w:rsidR="0015427A" w:rsidRPr="001129DE">
        <w:rPr>
          <w:rFonts w:ascii="Times New Roman" w:hAnsi="Times New Roman" w:cs="Times New Roman"/>
          <w:sz w:val="24"/>
          <w:szCs w:val="24"/>
        </w:rPr>
        <w:t xml:space="preserve">etto </w:t>
      </w:r>
      <w:r w:rsidR="00F52362" w:rsidRPr="001129DE">
        <w:rPr>
          <w:rFonts w:ascii="Times New Roman" w:hAnsi="Times New Roman" w:cs="Times New Roman"/>
          <w:sz w:val="24"/>
          <w:szCs w:val="24"/>
        </w:rPr>
        <w:t>“</w:t>
      </w:r>
      <w:r w:rsidR="0015427A" w:rsidRPr="001129DE">
        <w:rPr>
          <w:rFonts w:ascii="Times New Roman" w:hAnsi="Times New Roman" w:cs="Times New Roman"/>
          <w:sz w:val="24"/>
          <w:szCs w:val="24"/>
        </w:rPr>
        <w:t>unico</w:t>
      </w:r>
      <w:r w:rsidR="00F52362" w:rsidRPr="001129DE">
        <w:rPr>
          <w:rFonts w:ascii="Times New Roman" w:hAnsi="Times New Roman" w:cs="Times New Roman"/>
          <w:sz w:val="24"/>
          <w:szCs w:val="24"/>
        </w:rPr>
        <w:t>”</w:t>
      </w:r>
      <w:r w:rsidR="0015427A" w:rsidRPr="001129DE">
        <w:rPr>
          <w:rFonts w:ascii="Times New Roman" w:hAnsi="Times New Roman" w:cs="Times New Roman"/>
          <w:sz w:val="24"/>
          <w:szCs w:val="24"/>
        </w:rPr>
        <w:t xml:space="preserve"> atto dovrà </w:t>
      </w:r>
      <w:r w:rsidR="00DD15C8" w:rsidRPr="001129DE">
        <w:rPr>
          <w:rFonts w:ascii="Times New Roman" w:hAnsi="Times New Roman" w:cs="Times New Roman"/>
          <w:sz w:val="24"/>
          <w:szCs w:val="24"/>
        </w:rPr>
        <w:t xml:space="preserve">risultare </w:t>
      </w:r>
      <w:r w:rsidR="0023131F" w:rsidRPr="001129DE">
        <w:rPr>
          <w:rFonts w:ascii="Times New Roman" w:hAnsi="Times New Roman" w:cs="Times New Roman"/>
          <w:sz w:val="24"/>
          <w:szCs w:val="24"/>
        </w:rPr>
        <w:t xml:space="preserve">di per se </w:t>
      </w:r>
      <w:r w:rsidR="00407A21" w:rsidRPr="001129DE">
        <w:rPr>
          <w:rFonts w:ascii="Times New Roman" w:hAnsi="Times New Roman" w:cs="Times New Roman"/>
          <w:sz w:val="24"/>
          <w:szCs w:val="24"/>
        </w:rPr>
        <w:t>sufficiente</w:t>
      </w:r>
      <w:r w:rsidR="00DD15C8" w:rsidRPr="001129DE">
        <w:rPr>
          <w:rFonts w:ascii="Times New Roman" w:hAnsi="Times New Roman" w:cs="Times New Roman"/>
          <w:sz w:val="24"/>
          <w:szCs w:val="24"/>
        </w:rPr>
        <w:t xml:space="preserve"> a</w:t>
      </w:r>
      <w:r w:rsidR="00407A21" w:rsidRPr="001129DE">
        <w:rPr>
          <w:rFonts w:ascii="Times New Roman" w:hAnsi="Times New Roman" w:cs="Times New Roman"/>
          <w:sz w:val="24"/>
          <w:szCs w:val="24"/>
        </w:rPr>
        <w:t xml:space="preserve"> </w:t>
      </w:r>
      <w:r w:rsidR="0015427A" w:rsidRPr="001129DE">
        <w:rPr>
          <w:rFonts w:ascii="Times New Roman" w:hAnsi="Times New Roman" w:cs="Times New Roman"/>
          <w:sz w:val="24"/>
          <w:szCs w:val="24"/>
        </w:rPr>
        <w:t>ricomprendere la dotazion</w:t>
      </w:r>
      <w:r w:rsidR="00DD15C8" w:rsidRPr="001129DE">
        <w:rPr>
          <w:rFonts w:ascii="Times New Roman" w:hAnsi="Times New Roman" w:cs="Times New Roman"/>
          <w:sz w:val="24"/>
          <w:szCs w:val="24"/>
        </w:rPr>
        <w:t>e di parcheggio eccedente quella</w:t>
      </w:r>
      <w:r w:rsidR="0015427A" w:rsidRPr="001129DE">
        <w:rPr>
          <w:rFonts w:ascii="Times New Roman" w:hAnsi="Times New Roman" w:cs="Times New Roman"/>
          <w:sz w:val="24"/>
          <w:szCs w:val="24"/>
        </w:rPr>
        <w:t xml:space="preserve"> </w:t>
      </w:r>
      <w:r w:rsidR="00962A69">
        <w:rPr>
          <w:rFonts w:ascii="Times New Roman" w:hAnsi="Times New Roman" w:cs="Times New Roman"/>
          <w:sz w:val="24"/>
          <w:szCs w:val="24"/>
        </w:rPr>
        <w:t>c</w:t>
      </w:r>
      <w:r w:rsidR="00742635" w:rsidRPr="001129DE">
        <w:rPr>
          <w:rFonts w:ascii="Times New Roman" w:hAnsi="Times New Roman" w:cs="Times New Roman"/>
          <w:sz w:val="24"/>
          <w:szCs w:val="24"/>
        </w:rPr>
        <w:t>omputata</w:t>
      </w:r>
      <w:r w:rsidR="0015427A" w:rsidRPr="001129DE">
        <w:rPr>
          <w:rFonts w:ascii="Times New Roman" w:hAnsi="Times New Roman" w:cs="Times New Roman"/>
          <w:sz w:val="24"/>
          <w:szCs w:val="24"/>
        </w:rPr>
        <w:t xml:space="preserve"> all’</w:t>
      </w:r>
      <w:r w:rsidR="00603399" w:rsidRPr="001129DE">
        <w:rPr>
          <w:rFonts w:ascii="Times New Roman" w:hAnsi="Times New Roman" w:cs="Times New Roman"/>
          <w:sz w:val="24"/>
          <w:szCs w:val="24"/>
        </w:rPr>
        <w:t>epoca di costruzione</w:t>
      </w:r>
      <w:r w:rsidR="00DD15C8" w:rsidRPr="001129DE">
        <w:rPr>
          <w:rFonts w:ascii="Times New Roman" w:hAnsi="Times New Roman" w:cs="Times New Roman"/>
          <w:sz w:val="24"/>
          <w:szCs w:val="24"/>
        </w:rPr>
        <w:t>, i</w:t>
      </w:r>
      <w:r w:rsidR="00F52362" w:rsidRPr="001129DE">
        <w:rPr>
          <w:rFonts w:ascii="Times New Roman" w:hAnsi="Times New Roman" w:cs="Times New Roman"/>
          <w:sz w:val="24"/>
          <w:szCs w:val="24"/>
        </w:rPr>
        <w:t>n ordine ai</w:t>
      </w:r>
      <w:r w:rsidR="0015427A" w:rsidRPr="001129DE">
        <w:rPr>
          <w:rFonts w:ascii="Times New Roman" w:hAnsi="Times New Roman" w:cs="Times New Roman"/>
          <w:sz w:val="24"/>
          <w:szCs w:val="24"/>
        </w:rPr>
        <w:t xml:space="preserve"> maggiori </w:t>
      </w:r>
      <w:r w:rsidR="00DD15C8" w:rsidRPr="001129DE">
        <w:rPr>
          <w:rFonts w:ascii="Times New Roman" w:hAnsi="Times New Roman" w:cs="Times New Roman"/>
          <w:sz w:val="24"/>
          <w:szCs w:val="24"/>
        </w:rPr>
        <w:lastRenderedPageBreak/>
        <w:t>standard</w:t>
      </w:r>
      <w:r w:rsidR="0015427A" w:rsidRPr="001129DE">
        <w:rPr>
          <w:rFonts w:ascii="Times New Roman" w:hAnsi="Times New Roman" w:cs="Times New Roman"/>
          <w:sz w:val="24"/>
          <w:szCs w:val="24"/>
        </w:rPr>
        <w:t xml:space="preserve"> richiest</w:t>
      </w:r>
      <w:r w:rsidR="00DD15C8" w:rsidRPr="001129DE">
        <w:rPr>
          <w:rFonts w:ascii="Times New Roman" w:hAnsi="Times New Roman" w:cs="Times New Roman"/>
          <w:sz w:val="24"/>
          <w:szCs w:val="24"/>
        </w:rPr>
        <w:t xml:space="preserve">i </w:t>
      </w:r>
      <w:r w:rsidR="00B1155D" w:rsidRPr="001129DE">
        <w:rPr>
          <w:rFonts w:ascii="Times New Roman" w:hAnsi="Times New Roman" w:cs="Times New Roman"/>
          <w:sz w:val="24"/>
          <w:szCs w:val="24"/>
        </w:rPr>
        <w:t>a</w:t>
      </w:r>
      <w:r w:rsidR="00DD15C8" w:rsidRPr="001129DE">
        <w:rPr>
          <w:rFonts w:ascii="Times New Roman" w:hAnsi="Times New Roman" w:cs="Times New Roman"/>
          <w:sz w:val="24"/>
          <w:szCs w:val="24"/>
        </w:rPr>
        <w:t>gli odierni</w:t>
      </w:r>
      <w:r w:rsidR="0015427A" w:rsidRPr="001129DE">
        <w:rPr>
          <w:rFonts w:ascii="Times New Roman" w:hAnsi="Times New Roman" w:cs="Times New Roman"/>
          <w:sz w:val="24"/>
          <w:szCs w:val="24"/>
        </w:rPr>
        <w:t xml:space="preserve"> interventi edilizi, sottraendo quanto di volta in volta impegnato </w:t>
      </w:r>
      <w:r w:rsidR="00DD15C8" w:rsidRPr="001129DE">
        <w:rPr>
          <w:rFonts w:ascii="Times New Roman" w:hAnsi="Times New Roman" w:cs="Times New Roman"/>
          <w:sz w:val="24"/>
          <w:szCs w:val="24"/>
        </w:rPr>
        <w:t>d</w:t>
      </w:r>
      <w:r w:rsidR="0015427A" w:rsidRPr="001129DE">
        <w:rPr>
          <w:rFonts w:ascii="Times New Roman" w:hAnsi="Times New Roman" w:cs="Times New Roman"/>
          <w:sz w:val="24"/>
          <w:szCs w:val="24"/>
        </w:rPr>
        <w:t>all</w:t>
      </w:r>
      <w:r w:rsidR="00DD15C8" w:rsidRPr="001129DE">
        <w:rPr>
          <w:rFonts w:ascii="Times New Roman" w:hAnsi="Times New Roman" w:cs="Times New Roman"/>
          <w:sz w:val="24"/>
          <w:szCs w:val="24"/>
        </w:rPr>
        <w:t xml:space="preserve">a </w:t>
      </w:r>
      <w:r w:rsidR="00E43164">
        <w:rPr>
          <w:rFonts w:ascii="Times New Roman" w:hAnsi="Times New Roman" w:cs="Times New Roman"/>
          <w:sz w:val="24"/>
          <w:szCs w:val="24"/>
        </w:rPr>
        <w:t>intera dotazione vincolata.</w:t>
      </w:r>
    </w:p>
    <w:p w:rsidR="00715C95" w:rsidRDefault="00E43164" w:rsidP="00945D40">
      <w:pPr>
        <w:pStyle w:val="Corpodeltesto"/>
        <w:suppressAutoHyphens/>
        <w:spacing w:after="0" w:line="240" w:lineRule="exact"/>
        <w:ind w:left="714"/>
        <w:jc w:val="both"/>
        <w:rPr>
          <w:rFonts w:ascii="Times New Roman" w:hAnsi="Times New Roman" w:cs="Times New Roman"/>
          <w:sz w:val="24"/>
          <w:szCs w:val="24"/>
        </w:rPr>
      </w:pPr>
      <w:r>
        <w:rPr>
          <w:rFonts w:ascii="Times New Roman" w:hAnsi="Times New Roman" w:cs="Times New Roman"/>
          <w:sz w:val="24"/>
          <w:szCs w:val="24"/>
        </w:rPr>
        <w:t xml:space="preserve">Il </w:t>
      </w:r>
      <w:r w:rsidR="00E132CC">
        <w:rPr>
          <w:rFonts w:ascii="Times New Roman" w:hAnsi="Times New Roman" w:cs="Times New Roman"/>
          <w:sz w:val="24"/>
          <w:szCs w:val="24"/>
        </w:rPr>
        <w:t>proponente</w:t>
      </w:r>
      <w:r>
        <w:rPr>
          <w:rFonts w:ascii="Times New Roman" w:hAnsi="Times New Roman" w:cs="Times New Roman"/>
          <w:sz w:val="24"/>
          <w:szCs w:val="24"/>
        </w:rPr>
        <w:t xml:space="preserve"> </w:t>
      </w:r>
      <w:r w:rsidR="00E132CC">
        <w:rPr>
          <w:rFonts w:ascii="Times New Roman" w:hAnsi="Times New Roman" w:cs="Times New Roman"/>
          <w:sz w:val="24"/>
          <w:szCs w:val="24"/>
        </w:rPr>
        <w:t>dovrà produrre una</w:t>
      </w:r>
      <w:r w:rsidR="007B4AAC" w:rsidRPr="001129DE">
        <w:rPr>
          <w:rFonts w:ascii="Times New Roman" w:hAnsi="Times New Roman" w:cs="Times New Roman"/>
          <w:sz w:val="24"/>
          <w:szCs w:val="24"/>
        </w:rPr>
        <w:t xml:space="preserve"> planimetrica </w:t>
      </w:r>
      <w:r w:rsidR="00962A69">
        <w:rPr>
          <w:rFonts w:ascii="Times New Roman" w:hAnsi="Times New Roman" w:cs="Times New Roman"/>
          <w:sz w:val="24"/>
          <w:szCs w:val="24"/>
        </w:rPr>
        <w:t>(relativa alla porzione di parcheggio che si intende vincolare</w:t>
      </w:r>
      <w:r w:rsidR="00715C95">
        <w:rPr>
          <w:rFonts w:ascii="Times New Roman" w:hAnsi="Times New Roman" w:cs="Times New Roman"/>
          <w:sz w:val="24"/>
          <w:szCs w:val="24"/>
        </w:rPr>
        <w:t xml:space="preserve"> rispetto alla planimetria generale allegata all'atto di vincolo</w:t>
      </w:r>
      <w:r w:rsidR="00962A69">
        <w:rPr>
          <w:rFonts w:ascii="Times New Roman" w:hAnsi="Times New Roman" w:cs="Times New Roman"/>
          <w:sz w:val="24"/>
          <w:szCs w:val="24"/>
        </w:rPr>
        <w:t xml:space="preserve">) </w:t>
      </w:r>
      <w:r w:rsidR="007B4AAC" w:rsidRPr="001129DE">
        <w:rPr>
          <w:rFonts w:ascii="Times New Roman" w:hAnsi="Times New Roman" w:cs="Times New Roman"/>
          <w:sz w:val="24"/>
          <w:szCs w:val="24"/>
        </w:rPr>
        <w:t>e relativo calcolo</w:t>
      </w:r>
      <w:r w:rsidR="00962A69">
        <w:rPr>
          <w:rFonts w:ascii="Times New Roman" w:hAnsi="Times New Roman" w:cs="Times New Roman"/>
          <w:sz w:val="24"/>
          <w:szCs w:val="24"/>
        </w:rPr>
        <w:t xml:space="preserve"> di scomputo delle superfici a parcheggio che si vanno </w:t>
      </w:r>
      <w:r>
        <w:rPr>
          <w:rFonts w:ascii="Times New Roman" w:hAnsi="Times New Roman" w:cs="Times New Roman"/>
          <w:sz w:val="24"/>
          <w:szCs w:val="24"/>
        </w:rPr>
        <w:t>a</w:t>
      </w:r>
      <w:r w:rsidR="00962A69">
        <w:rPr>
          <w:rFonts w:ascii="Times New Roman" w:hAnsi="Times New Roman" w:cs="Times New Roman"/>
          <w:sz w:val="24"/>
          <w:szCs w:val="24"/>
        </w:rPr>
        <w:t>d impegnare</w:t>
      </w:r>
      <w:r w:rsidR="00127DD3" w:rsidRPr="001129DE">
        <w:rPr>
          <w:rFonts w:ascii="Times New Roman" w:hAnsi="Times New Roman" w:cs="Times New Roman"/>
          <w:sz w:val="24"/>
          <w:szCs w:val="24"/>
        </w:rPr>
        <w:t>,</w:t>
      </w:r>
      <w:r w:rsidR="007B4AAC" w:rsidRPr="001129DE">
        <w:rPr>
          <w:rFonts w:ascii="Times New Roman" w:hAnsi="Times New Roman" w:cs="Times New Roman"/>
          <w:sz w:val="24"/>
          <w:szCs w:val="24"/>
        </w:rPr>
        <w:t xml:space="preserve"> oltre ad autocertificazione</w:t>
      </w:r>
      <w:r>
        <w:rPr>
          <w:rFonts w:ascii="Times New Roman" w:hAnsi="Times New Roman" w:cs="Times New Roman"/>
          <w:sz w:val="24"/>
          <w:szCs w:val="24"/>
        </w:rPr>
        <w:t xml:space="preserve"> (DPR 445/200)</w:t>
      </w:r>
      <w:r w:rsidR="00E132CC">
        <w:rPr>
          <w:rFonts w:ascii="Times New Roman" w:hAnsi="Times New Roman" w:cs="Times New Roman"/>
          <w:sz w:val="24"/>
          <w:szCs w:val="24"/>
        </w:rPr>
        <w:t xml:space="preserve"> in cui</w:t>
      </w:r>
      <w:r w:rsidR="007B4AAC" w:rsidRPr="001129DE">
        <w:rPr>
          <w:rFonts w:ascii="Times New Roman" w:hAnsi="Times New Roman" w:cs="Times New Roman"/>
          <w:sz w:val="24"/>
          <w:szCs w:val="24"/>
        </w:rPr>
        <w:t xml:space="preserve"> dichiara</w:t>
      </w:r>
      <w:r w:rsidR="00603399" w:rsidRPr="001129DE">
        <w:rPr>
          <w:rFonts w:ascii="Times New Roman" w:hAnsi="Times New Roman" w:cs="Times New Roman"/>
          <w:sz w:val="24"/>
          <w:szCs w:val="24"/>
        </w:rPr>
        <w:t>,</w:t>
      </w:r>
      <w:r w:rsidR="007B4AAC" w:rsidRPr="001129DE">
        <w:rPr>
          <w:rFonts w:ascii="Times New Roman" w:hAnsi="Times New Roman" w:cs="Times New Roman"/>
          <w:sz w:val="24"/>
          <w:szCs w:val="24"/>
        </w:rPr>
        <w:t xml:space="preserve"> sotto la propria responsabilità</w:t>
      </w:r>
      <w:r w:rsidR="00603399" w:rsidRPr="001129DE">
        <w:rPr>
          <w:rFonts w:ascii="Times New Roman" w:hAnsi="Times New Roman" w:cs="Times New Roman"/>
          <w:sz w:val="24"/>
          <w:szCs w:val="24"/>
        </w:rPr>
        <w:t>,</w:t>
      </w:r>
      <w:r w:rsidR="007B4AAC" w:rsidRPr="001129DE">
        <w:rPr>
          <w:rFonts w:ascii="Times New Roman" w:hAnsi="Times New Roman" w:cs="Times New Roman"/>
          <w:sz w:val="24"/>
          <w:szCs w:val="24"/>
        </w:rPr>
        <w:t xml:space="preserve"> di assegnare una determinata porzione di </w:t>
      </w:r>
      <w:r w:rsidR="00F9436E" w:rsidRPr="001129DE">
        <w:rPr>
          <w:rFonts w:ascii="Times New Roman" w:hAnsi="Times New Roman" w:cs="Times New Roman"/>
          <w:sz w:val="24"/>
          <w:szCs w:val="24"/>
        </w:rPr>
        <w:t xml:space="preserve">tal </w:t>
      </w:r>
      <w:r w:rsidR="007B4AAC" w:rsidRPr="001129DE">
        <w:rPr>
          <w:rFonts w:ascii="Times New Roman" w:hAnsi="Times New Roman" w:cs="Times New Roman"/>
          <w:sz w:val="24"/>
          <w:szCs w:val="24"/>
        </w:rPr>
        <w:t>parcheggio</w:t>
      </w:r>
      <w:r w:rsidR="00F52362" w:rsidRPr="001129DE">
        <w:rPr>
          <w:rFonts w:ascii="Times New Roman" w:hAnsi="Times New Roman" w:cs="Times New Roman"/>
          <w:sz w:val="24"/>
          <w:szCs w:val="24"/>
        </w:rPr>
        <w:t>,</w:t>
      </w:r>
      <w:r w:rsidR="007B4AAC" w:rsidRPr="001129DE">
        <w:rPr>
          <w:rFonts w:ascii="Times New Roman" w:hAnsi="Times New Roman" w:cs="Times New Roman"/>
          <w:sz w:val="24"/>
          <w:szCs w:val="24"/>
        </w:rPr>
        <w:t xml:space="preserve"> asservendola all’</w:t>
      </w:r>
      <w:r w:rsidR="00F52362" w:rsidRPr="001129DE">
        <w:rPr>
          <w:rFonts w:ascii="Times New Roman" w:hAnsi="Times New Roman" w:cs="Times New Roman"/>
          <w:sz w:val="24"/>
          <w:szCs w:val="24"/>
        </w:rPr>
        <w:t xml:space="preserve">uso </w:t>
      </w:r>
      <w:r w:rsidR="007B4AAC" w:rsidRPr="001129DE">
        <w:rPr>
          <w:rFonts w:ascii="Times New Roman" w:hAnsi="Times New Roman" w:cs="Times New Roman"/>
          <w:sz w:val="24"/>
          <w:szCs w:val="24"/>
        </w:rPr>
        <w:t xml:space="preserve">esclusivo della clientela corrispondente </w:t>
      </w:r>
      <w:r w:rsidR="0019200C" w:rsidRPr="001129DE">
        <w:rPr>
          <w:rFonts w:ascii="Times New Roman" w:hAnsi="Times New Roman" w:cs="Times New Roman"/>
          <w:sz w:val="24"/>
          <w:szCs w:val="24"/>
        </w:rPr>
        <w:t>all'</w:t>
      </w:r>
      <w:r w:rsidR="007B4AAC" w:rsidRPr="001129DE">
        <w:rPr>
          <w:rFonts w:ascii="Times New Roman" w:hAnsi="Times New Roman" w:cs="Times New Roman"/>
          <w:sz w:val="24"/>
          <w:szCs w:val="24"/>
        </w:rPr>
        <w:t xml:space="preserve">unità oggetto di attività edilizia, di talché tale impegno sottostante </w:t>
      </w:r>
      <w:r w:rsidR="00962A69">
        <w:rPr>
          <w:rFonts w:ascii="Times New Roman" w:hAnsi="Times New Roman" w:cs="Times New Roman"/>
          <w:sz w:val="24"/>
          <w:szCs w:val="24"/>
        </w:rPr>
        <w:t>"</w:t>
      </w:r>
      <w:r w:rsidR="007B4AAC" w:rsidRPr="001129DE">
        <w:rPr>
          <w:rFonts w:ascii="Times New Roman" w:hAnsi="Times New Roman" w:cs="Times New Roman"/>
          <w:sz w:val="24"/>
          <w:szCs w:val="24"/>
        </w:rPr>
        <w:t xml:space="preserve">l’atto </w:t>
      </w:r>
      <w:r w:rsidR="00962A69">
        <w:rPr>
          <w:rFonts w:ascii="Times New Roman" w:hAnsi="Times New Roman" w:cs="Times New Roman"/>
          <w:sz w:val="24"/>
          <w:szCs w:val="24"/>
        </w:rPr>
        <w:t>vincolato"</w:t>
      </w:r>
      <w:r w:rsidR="007B4AAC" w:rsidRPr="001129DE">
        <w:rPr>
          <w:rFonts w:ascii="Times New Roman" w:hAnsi="Times New Roman" w:cs="Times New Roman"/>
          <w:sz w:val="24"/>
          <w:szCs w:val="24"/>
        </w:rPr>
        <w:t xml:space="preserve"> </w:t>
      </w:r>
      <w:r w:rsidR="00586E9D" w:rsidRPr="001129DE">
        <w:rPr>
          <w:rFonts w:ascii="Times New Roman" w:hAnsi="Times New Roman" w:cs="Times New Roman"/>
          <w:sz w:val="24"/>
          <w:szCs w:val="24"/>
        </w:rPr>
        <w:t>risulti</w:t>
      </w:r>
      <w:r w:rsidR="007B4AAC" w:rsidRPr="001129DE">
        <w:rPr>
          <w:rFonts w:ascii="Times New Roman" w:hAnsi="Times New Roman" w:cs="Times New Roman"/>
          <w:sz w:val="24"/>
          <w:szCs w:val="24"/>
        </w:rPr>
        <w:t xml:space="preserve"> condizione essenziale al rilascio d</w:t>
      </w:r>
      <w:r w:rsidR="00AA691C" w:rsidRPr="001129DE">
        <w:rPr>
          <w:rFonts w:ascii="Times New Roman" w:hAnsi="Times New Roman" w:cs="Times New Roman"/>
          <w:sz w:val="24"/>
          <w:szCs w:val="24"/>
        </w:rPr>
        <w:t>i quel determinato</w:t>
      </w:r>
      <w:r w:rsidR="007B4AAC" w:rsidRPr="001129DE">
        <w:rPr>
          <w:rFonts w:ascii="Times New Roman" w:hAnsi="Times New Roman" w:cs="Times New Roman"/>
          <w:sz w:val="24"/>
          <w:szCs w:val="24"/>
        </w:rPr>
        <w:t xml:space="preserve"> titolo edilizio</w:t>
      </w:r>
      <w:r w:rsidR="00603399" w:rsidRPr="001129DE">
        <w:rPr>
          <w:rFonts w:ascii="Times New Roman" w:hAnsi="Times New Roman" w:cs="Times New Roman"/>
          <w:sz w:val="24"/>
          <w:szCs w:val="24"/>
        </w:rPr>
        <w:t xml:space="preserve"> </w:t>
      </w:r>
      <w:r w:rsidR="00127DD3" w:rsidRPr="001129DE">
        <w:rPr>
          <w:rFonts w:ascii="Times New Roman" w:hAnsi="Times New Roman" w:cs="Times New Roman"/>
          <w:sz w:val="24"/>
          <w:szCs w:val="24"/>
        </w:rPr>
        <w:t xml:space="preserve">e </w:t>
      </w:r>
      <w:r w:rsidR="00603399" w:rsidRPr="001129DE">
        <w:rPr>
          <w:rFonts w:ascii="Times New Roman" w:hAnsi="Times New Roman" w:cs="Times New Roman"/>
          <w:sz w:val="24"/>
          <w:szCs w:val="24"/>
        </w:rPr>
        <w:t xml:space="preserve">di </w:t>
      </w:r>
      <w:r w:rsidR="007B4AAC" w:rsidRPr="001129DE">
        <w:rPr>
          <w:rFonts w:ascii="Times New Roman" w:hAnsi="Times New Roman" w:cs="Times New Roman"/>
          <w:sz w:val="24"/>
          <w:szCs w:val="24"/>
        </w:rPr>
        <w:t xml:space="preserve">agibilità. </w:t>
      </w:r>
    </w:p>
    <w:p w:rsidR="005D5BC7" w:rsidRDefault="00715C95" w:rsidP="00945D40">
      <w:pPr>
        <w:pStyle w:val="Corpodeltesto"/>
        <w:suppressAutoHyphens/>
        <w:spacing w:after="0" w:line="240" w:lineRule="exact"/>
        <w:ind w:left="714"/>
        <w:jc w:val="both"/>
        <w:rPr>
          <w:rFonts w:ascii="Times New Roman" w:hAnsi="Times New Roman" w:cs="Times New Roman"/>
          <w:sz w:val="24"/>
          <w:szCs w:val="24"/>
        </w:rPr>
      </w:pPr>
      <w:r>
        <w:rPr>
          <w:rFonts w:ascii="Times New Roman" w:hAnsi="Times New Roman" w:cs="Times New Roman"/>
          <w:sz w:val="24"/>
          <w:szCs w:val="24"/>
        </w:rPr>
        <w:t>Nella stessa autocertificazione il dichiarante dovrà altresì obbligar</w:t>
      </w:r>
      <w:r w:rsidR="00E43164">
        <w:rPr>
          <w:rFonts w:ascii="Times New Roman" w:hAnsi="Times New Roman" w:cs="Times New Roman"/>
          <w:sz w:val="24"/>
          <w:szCs w:val="24"/>
        </w:rPr>
        <w:t>si</w:t>
      </w:r>
      <w:r>
        <w:rPr>
          <w:rFonts w:ascii="Times New Roman" w:hAnsi="Times New Roman" w:cs="Times New Roman"/>
          <w:sz w:val="24"/>
          <w:szCs w:val="24"/>
        </w:rPr>
        <w:t xml:space="preserve"> a differenziare visivamente le porzioni di parcheggio ricadenti all'interno dell'area vincolata</w:t>
      </w:r>
      <w:r w:rsidR="007B4AAC" w:rsidRPr="001129DE">
        <w:rPr>
          <w:rFonts w:ascii="Times New Roman" w:hAnsi="Times New Roman" w:cs="Times New Roman"/>
          <w:sz w:val="24"/>
          <w:szCs w:val="24"/>
        </w:rPr>
        <w:t xml:space="preserve"> </w:t>
      </w:r>
      <w:r>
        <w:rPr>
          <w:rFonts w:ascii="Times New Roman" w:hAnsi="Times New Roman" w:cs="Times New Roman"/>
          <w:sz w:val="24"/>
          <w:szCs w:val="24"/>
        </w:rPr>
        <w:t>tramite segnaletica verticale/orizzontale, diversa coloritura delle zone interessate o tramite ausili analoghi, prima dell'inizio attività.</w:t>
      </w:r>
    </w:p>
    <w:p w:rsidR="008E749F" w:rsidRDefault="00355D95" w:rsidP="00945D40">
      <w:pPr>
        <w:pStyle w:val="Corpodeltesto"/>
        <w:numPr>
          <w:ilvl w:val="0"/>
          <w:numId w:val="1"/>
        </w:numPr>
        <w:suppressAutoHyphens/>
        <w:spacing w:after="0" w:line="240" w:lineRule="exact"/>
        <w:ind w:left="714" w:hanging="357"/>
        <w:jc w:val="both"/>
        <w:rPr>
          <w:rFonts w:ascii="Times New Roman" w:hAnsi="Times New Roman" w:cs="Times New Roman"/>
          <w:sz w:val="24"/>
          <w:szCs w:val="24"/>
        </w:rPr>
      </w:pPr>
      <w:r w:rsidRPr="00E27FF0">
        <w:rPr>
          <w:rFonts w:ascii="Times New Roman" w:hAnsi="Times New Roman" w:cs="Times New Roman"/>
          <w:sz w:val="24"/>
          <w:szCs w:val="24"/>
        </w:rPr>
        <w:t>Che nei casi di interventi da ricomprendersi nei cambi di destinazione d’uso connessi o meno ad interven</w:t>
      </w:r>
      <w:r>
        <w:rPr>
          <w:rFonts w:ascii="Times New Roman" w:hAnsi="Times New Roman" w:cs="Times New Roman"/>
          <w:sz w:val="24"/>
          <w:szCs w:val="24"/>
        </w:rPr>
        <w:t xml:space="preserve">ti di ristrutturazione edilizia o di </w:t>
      </w:r>
      <w:r w:rsidRPr="00E27FF0">
        <w:rPr>
          <w:rFonts w:ascii="Times New Roman" w:hAnsi="Times New Roman" w:cs="Times New Roman"/>
          <w:sz w:val="24"/>
          <w:szCs w:val="24"/>
        </w:rPr>
        <w:t>accorpamenti</w:t>
      </w:r>
      <w:r>
        <w:rPr>
          <w:rFonts w:ascii="Times New Roman" w:hAnsi="Times New Roman" w:cs="Times New Roman"/>
          <w:sz w:val="24"/>
          <w:szCs w:val="24"/>
        </w:rPr>
        <w:t xml:space="preserve">  per i quali </w:t>
      </w:r>
      <w:r w:rsidRPr="001129DE">
        <w:rPr>
          <w:rFonts w:ascii="Times New Roman" w:hAnsi="Times New Roman" w:cs="Times New Roman"/>
          <w:sz w:val="24"/>
          <w:szCs w:val="24"/>
        </w:rPr>
        <w:t>si configurano aggravi di carico urbanistico</w:t>
      </w:r>
      <w:r>
        <w:rPr>
          <w:rFonts w:ascii="Times New Roman" w:hAnsi="Times New Roman" w:cs="Times New Roman"/>
          <w:sz w:val="24"/>
          <w:szCs w:val="24"/>
        </w:rPr>
        <w:t xml:space="preserve"> per i quali non si riesca a reperire la dotazione di parcheggio all'interno del lotto, eccezionalmente si potrà procedere a reperire quanto dovuto entro il raggio di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300 purché </w:t>
      </w:r>
      <w:r w:rsidR="00C974B1">
        <w:rPr>
          <w:rFonts w:ascii="Times New Roman" w:hAnsi="Times New Roman" w:cs="Times New Roman"/>
          <w:sz w:val="24"/>
          <w:szCs w:val="24"/>
        </w:rPr>
        <w:t xml:space="preserve">quanto individuato sia </w:t>
      </w:r>
      <w:r>
        <w:rPr>
          <w:rFonts w:ascii="Times New Roman" w:hAnsi="Times New Roman" w:cs="Times New Roman"/>
          <w:sz w:val="24"/>
          <w:szCs w:val="24"/>
        </w:rPr>
        <w:t xml:space="preserve">permanentemente asservito alla funzione di parcheggio pertinenziale e purché </w:t>
      </w:r>
      <w:r w:rsidR="002E01F7">
        <w:rPr>
          <w:rFonts w:ascii="Times New Roman" w:hAnsi="Times New Roman" w:cs="Times New Roman"/>
          <w:sz w:val="24"/>
          <w:szCs w:val="24"/>
        </w:rPr>
        <w:t xml:space="preserve">sia </w:t>
      </w:r>
      <w:r>
        <w:rPr>
          <w:rFonts w:ascii="Times New Roman" w:hAnsi="Times New Roman" w:cs="Times New Roman"/>
          <w:sz w:val="24"/>
          <w:szCs w:val="24"/>
        </w:rPr>
        <w:t>collegat</w:t>
      </w:r>
      <w:r w:rsidR="00C974B1">
        <w:rPr>
          <w:rFonts w:ascii="Times New Roman" w:hAnsi="Times New Roman" w:cs="Times New Roman"/>
          <w:sz w:val="24"/>
          <w:szCs w:val="24"/>
        </w:rPr>
        <w:t>o</w:t>
      </w:r>
      <w:r>
        <w:rPr>
          <w:rFonts w:ascii="Times New Roman" w:hAnsi="Times New Roman" w:cs="Times New Roman"/>
          <w:sz w:val="24"/>
          <w:szCs w:val="24"/>
        </w:rPr>
        <w:t xml:space="preserve"> alla struttura di vendita con un percorso pedonale protetto ai sensi dell'art. 16 DPRS 11.07.2000. </w:t>
      </w:r>
    </w:p>
    <w:p w:rsidR="00EE3FF4" w:rsidRDefault="00355D95" w:rsidP="008E749F">
      <w:pPr>
        <w:pStyle w:val="Corpodeltesto"/>
        <w:suppressAutoHyphens/>
        <w:spacing w:after="0" w:line="240" w:lineRule="exact"/>
        <w:ind w:left="714"/>
        <w:jc w:val="both"/>
        <w:rPr>
          <w:rFonts w:ascii="Times New Roman" w:hAnsi="Times New Roman" w:cs="Times New Roman"/>
          <w:sz w:val="24"/>
          <w:szCs w:val="24"/>
        </w:rPr>
      </w:pPr>
      <w:r>
        <w:rPr>
          <w:rFonts w:ascii="Times New Roman" w:hAnsi="Times New Roman" w:cs="Times New Roman"/>
          <w:sz w:val="24"/>
          <w:szCs w:val="24"/>
        </w:rPr>
        <w:t>Nell'ipotesi in cui necessiti reperire detta dotazione</w:t>
      </w:r>
      <w:r w:rsidR="002E01F7">
        <w:rPr>
          <w:rFonts w:ascii="Times New Roman" w:hAnsi="Times New Roman" w:cs="Times New Roman"/>
          <w:sz w:val="24"/>
          <w:szCs w:val="24"/>
        </w:rPr>
        <w:t>, fuori dal lotto edificato,</w:t>
      </w:r>
      <w:r>
        <w:rPr>
          <w:rFonts w:ascii="Times New Roman" w:hAnsi="Times New Roman" w:cs="Times New Roman"/>
          <w:sz w:val="24"/>
          <w:szCs w:val="24"/>
        </w:rPr>
        <w:t xml:space="preserve"> all'interno di fabbricati</w:t>
      </w:r>
      <w:r w:rsidR="00162194">
        <w:rPr>
          <w:rFonts w:ascii="Times New Roman" w:hAnsi="Times New Roman" w:cs="Times New Roman"/>
          <w:sz w:val="24"/>
          <w:szCs w:val="24"/>
        </w:rPr>
        <w:t>,</w:t>
      </w:r>
      <w:r>
        <w:rPr>
          <w:rFonts w:ascii="Times New Roman" w:hAnsi="Times New Roman" w:cs="Times New Roman"/>
          <w:sz w:val="24"/>
          <w:szCs w:val="24"/>
        </w:rPr>
        <w:t xml:space="preserve"> come nel caso di autorimesse o similari, in aggiunta a quanto sopra si dovrà fornire la regolarità tecnico-amministrativa dello stesso e le autorizzazioni del caso (CPI o SCIA antincendio, Passo Carrabile, </w:t>
      </w:r>
      <w:r w:rsidR="00EE3FF4">
        <w:rPr>
          <w:rFonts w:ascii="Times New Roman" w:hAnsi="Times New Roman" w:cs="Times New Roman"/>
          <w:sz w:val="24"/>
          <w:szCs w:val="24"/>
        </w:rPr>
        <w:t>SCIA per l'attività di autorimessa o Licenza Prefettizia etc.)</w:t>
      </w:r>
      <w:r w:rsidR="002E01F7">
        <w:rPr>
          <w:rFonts w:ascii="Times New Roman" w:hAnsi="Times New Roman" w:cs="Times New Roman"/>
          <w:sz w:val="24"/>
          <w:szCs w:val="24"/>
        </w:rPr>
        <w:t xml:space="preserve"> oltre a fornire una planimetria, in cui si individuano esattamente il numero dei posti assegnati, da allegare al contratto stesso</w:t>
      </w:r>
      <w:r w:rsidR="00EE3FF4">
        <w:rPr>
          <w:rFonts w:ascii="Times New Roman" w:hAnsi="Times New Roman" w:cs="Times New Roman"/>
          <w:sz w:val="24"/>
          <w:szCs w:val="24"/>
        </w:rPr>
        <w:t xml:space="preserve">. </w:t>
      </w:r>
    </w:p>
    <w:p w:rsidR="00355D95" w:rsidRDefault="00EE3FF4" w:rsidP="00EE3FF4">
      <w:pPr>
        <w:pStyle w:val="Corpodeltesto"/>
        <w:suppressAutoHyphens/>
        <w:spacing w:after="0" w:line="240" w:lineRule="exact"/>
        <w:ind w:left="714"/>
        <w:jc w:val="both"/>
        <w:rPr>
          <w:rFonts w:ascii="Times New Roman" w:hAnsi="Times New Roman" w:cs="Times New Roman"/>
          <w:sz w:val="24"/>
          <w:szCs w:val="24"/>
        </w:rPr>
      </w:pPr>
      <w:r>
        <w:rPr>
          <w:rFonts w:ascii="Times New Roman" w:hAnsi="Times New Roman" w:cs="Times New Roman"/>
          <w:sz w:val="24"/>
          <w:szCs w:val="24"/>
        </w:rPr>
        <w:t>Infine, nel caso in cui il locatore o comodante dell'autorimessa non sia anche proprietario del medesimo immobile, non potendo effettuarsi la trascrizione</w:t>
      </w:r>
      <w:r w:rsidR="009C0C45">
        <w:rPr>
          <w:rFonts w:ascii="Times New Roman" w:hAnsi="Times New Roman" w:cs="Times New Roman"/>
          <w:sz w:val="24"/>
          <w:szCs w:val="24"/>
        </w:rPr>
        <w:t xml:space="preserve"> del contratto che si andrà a stipulare</w:t>
      </w:r>
      <w:r>
        <w:rPr>
          <w:rFonts w:ascii="Times New Roman" w:hAnsi="Times New Roman" w:cs="Times New Roman"/>
          <w:sz w:val="24"/>
          <w:szCs w:val="24"/>
        </w:rPr>
        <w:t xml:space="preserve"> </w:t>
      </w:r>
      <w:r w:rsidR="009675CE">
        <w:rPr>
          <w:rFonts w:ascii="Times New Roman" w:hAnsi="Times New Roman" w:cs="Times New Roman"/>
          <w:sz w:val="24"/>
          <w:szCs w:val="24"/>
        </w:rPr>
        <w:t>(</w:t>
      </w:r>
      <w:r>
        <w:rPr>
          <w:rFonts w:ascii="Times New Roman" w:hAnsi="Times New Roman" w:cs="Times New Roman"/>
          <w:sz w:val="24"/>
          <w:szCs w:val="24"/>
        </w:rPr>
        <w:t>se non facendo intervenire il proprietario del bene</w:t>
      </w:r>
      <w:r w:rsidR="009675CE">
        <w:rPr>
          <w:rFonts w:ascii="Times New Roman" w:hAnsi="Times New Roman" w:cs="Times New Roman"/>
          <w:sz w:val="24"/>
          <w:szCs w:val="24"/>
        </w:rPr>
        <w:t>)</w:t>
      </w:r>
      <w:r>
        <w:rPr>
          <w:rFonts w:ascii="Times New Roman" w:hAnsi="Times New Roman" w:cs="Times New Roman"/>
          <w:sz w:val="24"/>
          <w:szCs w:val="24"/>
        </w:rPr>
        <w:t xml:space="preserve">, </w:t>
      </w:r>
      <w:r w:rsidR="009C0C45">
        <w:rPr>
          <w:rFonts w:ascii="Times New Roman" w:hAnsi="Times New Roman" w:cs="Times New Roman"/>
          <w:sz w:val="24"/>
          <w:szCs w:val="24"/>
        </w:rPr>
        <w:t>opererà la sola</w:t>
      </w:r>
      <w:r w:rsidR="006B19B5">
        <w:rPr>
          <w:rFonts w:ascii="Times New Roman" w:hAnsi="Times New Roman" w:cs="Times New Roman"/>
          <w:sz w:val="24"/>
          <w:szCs w:val="24"/>
        </w:rPr>
        <w:t xml:space="preserve"> registra</w:t>
      </w:r>
      <w:r w:rsidR="009C0C45">
        <w:rPr>
          <w:rFonts w:ascii="Times New Roman" w:hAnsi="Times New Roman" w:cs="Times New Roman"/>
          <w:sz w:val="24"/>
          <w:szCs w:val="24"/>
        </w:rPr>
        <w:t>zione</w:t>
      </w:r>
      <w:r w:rsidR="009675CE">
        <w:rPr>
          <w:rFonts w:ascii="Times New Roman" w:hAnsi="Times New Roman" w:cs="Times New Roman"/>
          <w:sz w:val="24"/>
          <w:szCs w:val="24"/>
        </w:rPr>
        <w:t xml:space="preserve"> che,</w:t>
      </w:r>
      <w:r w:rsidR="009C0C45">
        <w:rPr>
          <w:rFonts w:ascii="Times New Roman" w:hAnsi="Times New Roman" w:cs="Times New Roman"/>
          <w:sz w:val="24"/>
          <w:szCs w:val="24"/>
        </w:rPr>
        <w:t xml:space="preserve"> riportata</w:t>
      </w:r>
      <w:r w:rsidR="006B19B5">
        <w:rPr>
          <w:rFonts w:ascii="Times New Roman" w:hAnsi="Times New Roman" w:cs="Times New Roman"/>
          <w:sz w:val="24"/>
          <w:szCs w:val="24"/>
        </w:rPr>
        <w:t xml:space="preserve"> </w:t>
      </w:r>
      <w:r w:rsidR="009D32CA">
        <w:rPr>
          <w:rFonts w:ascii="Times New Roman" w:hAnsi="Times New Roman" w:cs="Times New Roman"/>
          <w:sz w:val="24"/>
          <w:szCs w:val="24"/>
        </w:rPr>
        <w:t xml:space="preserve">nel </w:t>
      </w:r>
      <w:r w:rsidR="006B19B5">
        <w:rPr>
          <w:rFonts w:ascii="Times New Roman" w:hAnsi="Times New Roman" w:cs="Times New Roman"/>
          <w:sz w:val="24"/>
          <w:szCs w:val="24"/>
        </w:rPr>
        <w:t>titolo edilizio concessorio</w:t>
      </w:r>
      <w:r w:rsidR="00D27B25">
        <w:rPr>
          <w:rFonts w:ascii="Times New Roman" w:hAnsi="Times New Roman" w:cs="Times New Roman"/>
          <w:sz w:val="24"/>
          <w:szCs w:val="24"/>
        </w:rPr>
        <w:t xml:space="preserve">, </w:t>
      </w:r>
      <w:r w:rsidR="009675CE">
        <w:rPr>
          <w:rFonts w:ascii="Times New Roman" w:hAnsi="Times New Roman" w:cs="Times New Roman"/>
          <w:sz w:val="24"/>
          <w:szCs w:val="24"/>
        </w:rPr>
        <w:t>risulterà</w:t>
      </w:r>
      <w:r w:rsidR="00D27B25">
        <w:rPr>
          <w:rFonts w:ascii="Times New Roman" w:hAnsi="Times New Roman" w:cs="Times New Roman"/>
          <w:sz w:val="24"/>
          <w:szCs w:val="24"/>
        </w:rPr>
        <w:t xml:space="preserve"> </w:t>
      </w:r>
      <w:r w:rsidR="009C0C45">
        <w:rPr>
          <w:rFonts w:ascii="Times New Roman" w:hAnsi="Times New Roman" w:cs="Times New Roman"/>
          <w:sz w:val="24"/>
          <w:szCs w:val="24"/>
        </w:rPr>
        <w:t xml:space="preserve">condizione essenziale </w:t>
      </w:r>
      <w:r w:rsidR="00597B3A">
        <w:rPr>
          <w:rFonts w:ascii="Times New Roman" w:hAnsi="Times New Roman" w:cs="Times New Roman"/>
          <w:sz w:val="24"/>
          <w:szCs w:val="24"/>
        </w:rPr>
        <w:t xml:space="preserve">ai fini della efficacia </w:t>
      </w:r>
      <w:r w:rsidR="00D27C8F">
        <w:rPr>
          <w:rFonts w:ascii="Times New Roman" w:hAnsi="Times New Roman" w:cs="Times New Roman"/>
          <w:sz w:val="24"/>
          <w:szCs w:val="24"/>
        </w:rPr>
        <w:t xml:space="preserve">della </w:t>
      </w:r>
      <w:r w:rsidR="009675CE">
        <w:rPr>
          <w:rFonts w:ascii="Times New Roman" w:hAnsi="Times New Roman" w:cs="Times New Roman"/>
          <w:sz w:val="24"/>
          <w:szCs w:val="24"/>
        </w:rPr>
        <w:t xml:space="preserve">stessa </w:t>
      </w:r>
      <w:proofErr w:type="spellStart"/>
      <w:r w:rsidR="00D27C8F">
        <w:rPr>
          <w:rFonts w:ascii="Times New Roman" w:hAnsi="Times New Roman" w:cs="Times New Roman"/>
          <w:sz w:val="24"/>
          <w:szCs w:val="24"/>
        </w:rPr>
        <w:t>C.E</w:t>
      </w:r>
      <w:proofErr w:type="spellEnd"/>
      <w:r w:rsidR="00D27C8F">
        <w:rPr>
          <w:rFonts w:ascii="Times New Roman" w:hAnsi="Times New Roman" w:cs="Times New Roman"/>
          <w:sz w:val="24"/>
          <w:szCs w:val="24"/>
        </w:rPr>
        <w:t>.</w:t>
      </w:r>
      <w:r w:rsidR="006B19B5">
        <w:rPr>
          <w:rFonts w:ascii="Times New Roman" w:hAnsi="Times New Roman" w:cs="Times New Roman"/>
          <w:sz w:val="24"/>
          <w:szCs w:val="24"/>
        </w:rPr>
        <w:t>.</w:t>
      </w:r>
    </w:p>
    <w:p w:rsidR="00350A47" w:rsidRPr="001129DE" w:rsidRDefault="00350A47" w:rsidP="00945D40">
      <w:pPr>
        <w:pStyle w:val="Corpodeltesto"/>
        <w:numPr>
          <w:ilvl w:val="0"/>
          <w:numId w:val="1"/>
        </w:numPr>
        <w:suppressAutoHyphens/>
        <w:spacing w:after="0" w:line="240" w:lineRule="exact"/>
        <w:ind w:left="714" w:hanging="357"/>
        <w:jc w:val="both"/>
        <w:rPr>
          <w:rFonts w:ascii="Times New Roman" w:hAnsi="Times New Roman" w:cs="Times New Roman"/>
          <w:sz w:val="24"/>
          <w:szCs w:val="24"/>
        </w:rPr>
      </w:pPr>
      <w:r w:rsidRPr="001129DE">
        <w:rPr>
          <w:rFonts w:ascii="Times New Roman" w:hAnsi="Times New Roman" w:cs="Times New Roman"/>
          <w:sz w:val="24"/>
          <w:szCs w:val="24"/>
        </w:rPr>
        <w:t>Che, in ordine a</w:t>
      </w:r>
      <w:r w:rsidR="007937CB" w:rsidRPr="001129DE">
        <w:rPr>
          <w:rFonts w:ascii="Times New Roman" w:hAnsi="Times New Roman" w:cs="Times New Roman"/>
          <w:sz w:val="24"/>
          <w:szCs w:val="24"/>
        </w:rPr>
        <w:t xml:space="preserve"> taluni</w:t>
      </w:r>
      <w:r w:rsidRPr="001129DE">
        <w:rPr>
          <w:rFonts w:ascii="Times New Roman" w:hAnsi="Times New Roman" w:cs="Times New Roman"/>
          <w:sz w:val="24"/>
          <w:szCs w:val="24"/>
        </w:rPr>
        <w:t xml:space="preserve"> interventi</w:t>
      </w:r>
      <w:r w:rsidR="007937CB" w:rsidRPr="001129DE">
        <w:rPr>
          <w:rFonts w:ascii="Times New Roman" w:hAnsi="Times New Roman" w:cs="Times New Roman"/>
          <w:sz w:val="24"/>
          <w:szCs w:val="24"/>
        </w:rPr>
        <w:t xml:space="preserve"> edilizi</w:t>
      </w:r>
      <w:r w:rsidRPr="001129DE">
        <w:rPr>
          <w:rFonts w:ascii="Times New Roman" w:hAnsi="Times New Roman" w:cs="Times New Roman"/>
          <w:sz w:val="24"/>
          <w:szCs w:val="24"/>
        </w:rPr>
        <w:t xml:space="preserve"> relativi a cambi di destinazione d’uso in attività di somministrazione</w:t>
      </w:r>
      <w:r w:rsidR="0012406A" w:rsidRPr="001129DE">
        <w:rPr>
          <w:rFonts w:ascii="Times New Roman" w:hAnsi="Times New Roman" w:cs="Times New Roman"/>
          <w:sz w:val="24"/>
          <w:szCs w:val="24"/>
        </w:rPr>
        <w:t>,</w:t>
      </w:r>
      <w:r w:rsidRPr="001129DE">
        <w:rPr>
          <w:rFonts w:ascii="Times New Roman" w:hAnsi="Times New Roman" w:cs="Times New Roman"/>
          <w:sz w:val="24"/>
          <w:szCs w:val="24"/>
        </w:rPr>
        <w:t xml:space="preserve"> quali : </w:t>
      </w:r>
      <w:r w:rsidR="0021720E" w:rsidRPr="001129DE">
        <w:rPr>
          <w:rFonts w:ascii="Times New Roman" w:hAnsi="Times New Roman" w:cs="Times New Roman"/>
          <w:sz w:val="24"/>
          <w:szCs w:val="24"/>
        </w:rPr>
        <w:t xml:space="preserve">pizzerie, </w:t>
      </w:r>
      <w:r w:rsidRPr="001129DE">
        <w:rPr>
          <w:rFonts w:ascii="Times New Roman" w:hAnsi="Times New Roman" w:cs="Times New Roman"/>
          <w:sz w:val="24"/>
          <w:szCs w:val="24"/>
        </w:rPr>
        <w:t xml:space="preserve">ristoranti, pub, bar, </w:t>
      </w:r>
      <w:r w:rsidR="0021720E" w:rsidRPr="001129DE">
        <w:rPr>
          <w:rFonts w:ascii="Times New Roman" w:hAnsi="Times New Roman" w:cs="Times New Roman"/>
          <w:sz w:val="24"/>
          <w:szCs w:val="24"/>
        </w:rPr>
        <w:t xml:space="preserve">discobar e similari, </w:t>
      </w:r>
      <w:r w:rsidR="00517A8E">
        <w:rPr>
          <w:rFonts w:ascii="Times New Roman" w:hAnsi="Times New Roman" w:cs="Times New Roman"/>
          <w:sz w:val="24"/>
          <w:szCs w:val="24"/>
        </w:rPr>
        <w:t>per le quali</w:t>
      </w:r>
      <w:r w:rsidR="00924E4E" w:rsidRPr="001129DE">
        <w:rPr>
          <w:rFonts w:ascii="Times New Roman" w:hAnsi="Times New Roman" w:cs="Times New Roman"/>
          <w:sz w:val="24"/>
          <w:szCs w:val="24"/>
        </w:rPr>
        <w:t xml:space="preserve"> la L.R. n. 28/99</w:t>
      </w:r>
      <w:r w:rsidR="0021720E" w:rsidRPr="001129DE">
        <w:rPr>
          <w:rFonts w:ascii="Times New Roman" w:hAnsi="Times New Roman" w:cs="Times New Roman"/>
          <w:sz w:val="24"/>
          <w:szCs w:val="24"/>
        </w:rPr>
        <w:t xml:space="preserve"> non </w:t>
      </w:r>
      <w:r w:rsidR="00394A44" w:rsidRPr="001129DE">
        <w:rPr>
          <w:rFonts w:ascii="Times New Roman" w:hAnsi="Times New Roman" w:cs="Times New Roman"/>
          <w:sz w:val="24"/>
          <w:szCs w:val="24"/>
        </w:rPr>
        <w:t>prescrive</w:t>
      </w:r>
      <w:r w:rsidR="0021720E" w:rsidRPr="001129DE">
        <w:rPr>
          <w:rFonts w:ascii="Times New Roman" w:hAnsi="Times New Roman" w:cs="Times New Roman"/>
          <w:sz w:val="24"/>
          <w:szCs w:val="24"/>
        </w:rPr>
        <w:t xml:space="preserve"> dotazioni aggiuntive di parcheggio pertinenziale rispetto a quelle originarie</w:t>
      </w:r>
      <w:r w:rsidR="005975F1">
        <w:rPr>
          <w:rFonts w:ascii="Times New Roman" w:hAnsi="Times New Roman" w:cs="Times New Roman"/>
          <w:sz w:val="24"/>
          <w:szCs w:val="24"/>
        </w:rPr>
        <w:t xml:space="preserve"> e/o minime di legge (1/10 della cubatura)</w:t>
      </w:r>
      <w:r w:rsidR="0043696D" w:rsidRPr="001129DE">
        <w:rPr>
          <w:rFonts w:ascii="Times New Roman" w:hAnsi="Times New Roman" w:cs="Times New Roman"/>
          <w:sz w:val="24"/>
          <w:szCs w:val="24"/>
        </w:rPr>
        <w:t xml:space="preserve">, ancorché la categoria di appartenenza ai fini del corretto uso dell’esercizio dell’attività </w:t>
      </w:r>
      <w:r w:rsidR="008D240E" w:rsidRPr="001129DE">
        <w:rPr>
          <w:rFonts w:ascii="Times New Roman" w:hAnsi="Times New Roman" w:cs="Times New Roman"/>
          <w:sz w:val="24"/>
          <w:szCs w:val="24"/>
        </w:rPr>
        <w:t xml:space="preserve">di somministrazione </w:t>
      </w:r>
      <w:r w:rsidR="0010067A" w:rsidRPr="001129DE">
        <w:rPr>
          <w:rFonts w:ascii="Times New Roman" w:hAnsi="Times New Roman" w:cs="Times New Roman"/>
          <w:sz w:val="24"/>
          <w:szCs w:val="24"/>
        </w:rPr>
        <w:t>sia</w:t>
      </w:r>
      <w:r w:rsidR="0043696D" w:rsidRPr="001129DE">
        <w:rPr>
          <w:rFonts w:ascii="Times New Roman" w:hAnsi="Times New Roman" w:cs="Times New Roman"/>
          <w:sz w:val="24"/>
          <w:szCs w:val="24"/>
        </w:rPr>
        <w:t xml:space="preserve"> quella commerciale (C1)</w:t>
      </w:r>
      <w:r w:rsidR="00394A44" w:rsidRPr="001129DE">
        <w:rPr>
          <w:rFonts w:ascii="Times New Roman" w:hAnsi="Times New Roman" w:cs="Times New Roman"/>
          <w:sz w:val="24"/>
          <w:szCs w:val="24"/>
        </w:rPr>
        <w:t>, si rende necessario evidenziare in fase di rilascio del titolo edilizio</w:t>
      </w:r>
      <w:r w:rsidR="00924E4E" w:rsidRPr="001129DE">
        <w:rPr>
          <w:rFonts w:ascii="Times New Roman" w:hAnsi="Times New Roman" w:cs="Times New Roman"/>
          <w:sz w:val="24"/>
          <w:szCs w:val="24"/>
        </w:rPr>
        <w:t>, e di agibilità,</w:t>
      </w:r>
      <w:r w:rsidR="00394A44" w:rsidRPr="001129DE">
        <w:rPr>
          <w:rFonts w:ascii="Times New Roman" w:hAnsi="Times New Roman" w:cs="Times New Roman"/>
          <w:sz w:val="24"/>
          <w:szCs w:val="24"/>
        </w:rPr>
        <w:t xml:space="preserve"> che “</w:t>
      </w:r>
      <w:r w:rsidR="00394A44" w:rsidRPr="001129DE">
        <w:rPr>
          <w:rFonts w:ascii="Times New Roman" w:hAnsi="Times New Roman" w:cs="Times New Roman"/>
          <w:i/>
          <w:sz w:val="24"/>
          <w:szCs w:val="24"/>
        </w:rPr>
        <w:t xml:space="preserve">trattasi di destinazione d’uso commerciale per </w:t>
      </w:r>
      <w:r w:rsidR="00394A44" w:rsidRPr="001129DE">
        <w:rPr>
          <w:rFonts w:ascii="Times New Roman" w:hAnsi="Times New Roman" w:cs="Times New Roman"/>
          <w:i/>
          <w:sz w:val="24"/>
          <w:szCs w:val="24"/>
          <w:u w:val="single"/>
        </w:rPr>
        <w:t>somministrazione</w:t>
      </w:r>
      <w:r w:rsidR="00394A44" w:rsidRPr="001129DE">
        <w:rPr>
          <w:rFonts w:ascii="Times New Roman" w:hAnsi="Times New Roman" w:cs="Times New Roman"/>
          <w:i/>
          <w:sz w:val="24"/>
          <w:szCs w:val="24"/>
        </w:rPr>
        <w:t xml:space="preserve"> non soggetta a dotazione aggiuntiva di parcheggio</w:t>
      </w:r>
      <w:r w:rsidR="00394A44" w:rsidRPr="001129DE">
        <w:rPr>
          <w:rFonts w:ascii="Times New Roman" w:hAnsi="Times New Roman" w:cs="Times New Roman"/>
          <w:sz w:val="24"/>
          <w:szCs w:val="24"/>
        </w:rPr>
        <w:t>”</w:t>
      </w:r>
      <w:r w:rsidR="0010067A" w:rsidRPr="001129DE">
        <w:rPr>
          <w:rFonts w:ascii="Times New Roman" w:hAnsi="Times New Roman" w:cs="Times New Roman"/>
          <w:sz w:val="24"/>
          <w:szCs w:val="24"/>
        </w:rPr>
        <w:t>.</w:t>
      </w:r>
      <w:r w:rsidR="00394A44" w:rsidRPr="001129DE">
        <w:rPr>
          <w:rFonts w:ascii="Times New Roman" w:hAnsi="Times New Roman" w:cs="Times New Roman"/>
          <w:sz w:val="24"/>
          <w:szCs w:val="24"/>
        </w:rPr>
        <w:t xml:space="preserve"> </w:t>
      </w:r>
      <w:r w:rsidR="0010067A" w:rsidRPr="001129DE">
        <w:rPr>
          <w:rFonts w:ascii="Times New Roman" w:hAnsi="Times New Roman" w:cs="Times New Roman"/>
          <w:sz w:val="24"/>
          <w:szCs w:val="24"/>
        </w:rPr>
        <w:t>P</w:t>
      </w:r>
      <w:r w:rsidR="00394A44" w:rsidRPr="001129DE">
        <w:rPr>
          <w:rFonts w:ascii="Times New Roman" w:hAnsi="Times New Roman" w:cs="Times New Roman"/>
          <w:sz w:val="24"/>
          <w:szCs w:val="24"/>
        </w:rPr>
        <w:t>ertanto</w:t>
      </w:r>
      <w:r w:rsidR="0010067A" w:rsidRPr="001129DE">
        <w:rPr>
          <w:rFonts w:ascii="Times New Roman" w:hAnsi="Times New Roman" w:cs="Times New Roman"/>
          <w:sz w:val="24"/>
          <w:szCs w:val="24"/>
        </w:rPr>
        <w:t>,</w:t>
      </w:r>
      <w:r w:rsidR="00394A44" w:rsidRPr="001129DE">
        <w:rPr>
          <w:rFonts w:ascii="Times New Roman" w:hAnsi="Times New Roman" w:cs="Times New Roman"/>
          <w:sz w:val="24"/>
          <w:szCs w:val="24"/>
        </w:rPr>
        <w:t xml:space="preserve"> </w:t>
      </w:r>
      <w:r w:rsidR="0010067A" w:rsidRPr="001129DE">
        <w:rPr>
          <w:rFonts w:ascii="Times New Roman" w:hAnsi="Times New Roman" w:cs="Times New Roman"/>
          <w:sz w:val="24"/>
          <w:szCs w:val="24"/>
        </w:rPr>
        <w:t>laddove</w:t>
      </w:r>
      <w:r w:rsidR="00394A44" w:rsidRPr="001129DE">
        <w:rPr>
          <w:rFonts w:ascii="Times New Roman" w:hAnsi="Times New Roman" w:cs="Times New Roman"/>
          <w:sz w:val="24"/>
          <w:szCs w:val="24"/>
        </w:rPr>
        <w:t xml:space="preserve"> </w:t>
      </w:r>
      <w:r w:rsidR="002238D4" w:rsidRPr="001129DE">
        <w:rPr>
          <w:rFonts w:ascii="Times New Roman" w:hAnsi="Times New Roman" w:cs="Times New Roman"/>
          <w:sz w:val="24"/>
          <w:szCs w:val="24"/>
        </w:rPr>
        <w:t>si concretizzi la necessità di un</w:t>
      </w:r>
      <w:r w:rsidR="00394A44" w:rsidRPr="001129DE">
        <w:rPr>
          <w:rFonts w:ascii="Times New Roman" w:hAnsi="Times New Roman" w:cs="Times New Roman"/>
          <w:sz w:val="24"/>
          <w:szCs w:val="24"/>
        </w:rPr>
        <w:t xml:space="preserve"> </w:t>
      </w:r>
      <w:r w:rsidR="00924E4E" w:rsidRPr="001129DE">
        <w:rPr>
          <w:rFonts w:ascii="Times New Roman" w:hAnsi="Times New Roman" w:cs="Times New Roman"/>
          <w:sz w:val="24"/>
          <w:szCs w:val="24"/>
        </w:rPr>
        <w:t>successivo utilizzo</w:t>
      </w:r>
      <w:r w:rsidR="000D3293" w:rsidRPr="001129DE">
        <w:rPr>
          <w:rFonts w:ascii="Times New Roman" w:hAnsi="Times New Roman" w:cs="Times New Roman"/>
          <w:sz w:val="24"/>
          <w:szCs w:val="24"/>
        </w:rPr>
        <w:t>,</w:t>
      </w:r>
      <w:r w:rsidR="00924E4E" w:rsidRPr="001129DE">
        <w:rPr>
          <w:rFonts w:ascii="Times New Roman" w:hAnsi="Times New Roman" w:cs="Times New Roman"/>
          <w:sz w:val="24"/>
          <w:szCs w:val="24"/>
        </w:rPr>
        <w:t xml:space="preserve"> </w:t>
      </w:r>
      <w:r w:rsidR="0010067A" w:rsidRPr="001129DE">
        <w:rPr>
          <w:rFonts w:ascii="Times New Roman" w:hAnsi="Times New Roman" w:cs="Times New Roman"/>
          <w:sz w:val="24"/>
          <w:szCs w:val="24"/>
        </w:rPr>
        <w:t>ancorché</w:t>
      </w:r>
      <w:r w:rsidR="000D3293" w:rsidRPr="001129DE">
        <w:rPr>
          <w:rFonts w:ascii="Times New Roman" w:hAnsi="Times New Roman" w:cs="Times New Roman"/>
          <w:sz w:val="24"/>
          <w:szCs w:val="24"/>
        </w:rPr>
        <w:t xml:space="preserve"> ricompreso</w:t>
      </w:r>
      <w:r w:rsidR="00924E4E" w:rsidRPr="001129DE">
        <w:rPr>
          <w:rFonts w:ascii="Times New Roman" w:hAnsi="Times New Roman" w:cs="Times New Roman"/>
          <w:sz w:val="24"/>
          <w:szCs w:val="24"/>
        </w:rPr>
        <w:t xml:space="preserve"> </w:t>
      </w:r>
      <w:r w:rsidR="00394A44" w:rsidRPr="001129DE">
        <w:rPr>
          <w:rFonts w:ascii="Times New Roman" w:hAnsi="Times New Roman" w:cs="Times New Roman"/>
          <w:sz w:val="24"/>
          <w:szCs w:val="24"/>
        </w:rPr>
        <w:t>all’interno della stessa tipologia commerciale (C1)</w:t>
      </w:r>
      <w:r w:rsidR="00924E4E" w:rsidRPr="001129DE">
        <w:rPr>
          <w:rFonts w:ascii="Times New Roman" w:hAnsi="Times New Roman" w:cs="Times New Roman"/>
          <w:sz w:val="24"/>
          <w:szCs w:val="24"/>
        </w:rPr>
        <w:t xml:space="preserve">, </w:t>
      </w:r>
      <w:r w:rsidR="0010067A" w:rsidRPr="001129DE">
        <w:rPr>
          <w:rFonts w:ascii="Times New Roman" w:hAnsi="Times New Roman" w:cs="Times New Roman"/>
          <w:sz w:val="24"/>
          <w:szCs w:val="24"/>
        </w:rPr>
        <w:t>necessit</w:t>
      </w:r>
      <w:r w:rsidR="00F329ED" w:rsidRPr="001129DE">
        <w:rPr>
          <w:rFonts w:ascii="Times New Roman" w:hAnsi="Times New Roman" w:cs="Times New Roman"/>
          <w:sz w:val="24"/>
          <w:szCs w:val="24"/>
        </w:rPr>
        <w:t>ante</w:t>
      </w:r>
      <w:r w:rsidR="00924E4E" w:rsidRPr="001129DE">
        <w:rPr>
          <w:rFonts w:ascii="Times New Roman" w:hAnsi="Times New Roman" w:cs="Times New Roman"/>
          <w:sz w:val="24"/>
          <w:szCs w:val="24"/>
        </w:rPr>
        <w:t xml:space="preserve"> </w:t>
      </w:r>
      <w:r w:rsidR="0010067A" w:rsidRPr="001129DE">
        <w:rPr>
          <w:rFonts w:ascii="Times New Roman" w:hAnsi="Times New Roman" w:cs="Times New Roman"/>
          <w:sz w:val="24"/>
          <w:szCs w:val="24"/>
        </w:rPr>
        <w:t>di una</w:t>
      </w:r>
      <w:r w:rsidR="00924E4E" w:rsidRPr="001129DE">
        <w:rPr>
          <w:rFonts w:ascii="Times New Roman" w:hAnsi="Times New Roman" w:cs="Times New Roman"/>
          <w:sz w:val="24"/>
          <w:szCs w:val="24"/>
        </w:rPr>
        <w:t xml:space="preserve"> dotazione differenziale aggiuntiva di parcheggio per la clientela</w:t>
      </w:r>
      <w:r w:rsidR="000D3293" w:rsidRPr="001129DE">
        <w:rPr>
          <w:rFonts w:ascii="Times New Roman" w:hAnsi="Times New Roman" w:cs="Times New Roman"/>
          <w:sz w:val="24"/>
          <w:szCs w:val="24"/>
        </w:rPr>
        <w:t xml:space="preserve"> e, </w:t>
      </w:r>
      <w:r w:rsidR="0010067A" w:rsidRPr="001129DE">
        <w:rPr>
          <w:rFonts w:ascii="Times New Roman" w:hAnsi="Times New Roman" w:cs="Times New Roman"/>
          <w:sz w:val="24"/>
          <w:szCs w:val="24"/>
        </w:rPr>
        <w:t>quindi</w:t>
      </w:r>
      <w:r w:rsidR="000D3293" w:rsidRPr="001129DE">
        <w:rPr>
          <w:rFonts w:ascii="Times New Roman" w:hAnsi="Times New Roman" w:cs="Times New Roman"/>
          <w:sz w:val="24"/>
          <w:szCs w:val="24"/>
        </w:rPr>
        <w:t xml:space="preserve">, </w:t>
      </w:r>
      <w:r w:rsidR="0010067A" w:rsidRPr="001129DE">
        <w:rPr>
          <w:rFonts w:ascii="Times New Roman" w:hAnsi="Times New Roman" w:cs="Times New Roman"/>
          <w:sz w:val="24"/>
          <w:szCs w:val="24"/>
        </w:rPr>
        <w:t>di nuovo titolo edilizio, lo stesso dovrà essere corredato da</w:t>
      </w:r>
      <w:r w:rsidR="00924E4E" w:rsidRPr="001129DE">
        <w:rPr>
          <w:rFonts w:ascii="Times New Roman" w:hAnsi="Times New Roman" w:cs="Times New Roman"/>
          <w:sz w:val="24"/>
          <w:szCs w:val="24"/>
        </w:rPr>
        <w:t xml:space="preserve"> atto di vincolo </w:t>
      </w:r>
      <w:r w:rsidR="001A233B" w:rsidRPr="001129DE">
        <w:rPr>
          <w:rFonts w:ascii="Times New Roman" w:hAnsi="Times New Roman" w:cs="Times New Roman"/>
          <w:sz w:val="24"/>
          <w:szCs w:val="24"/>
        </w:rPr>
        <w:t>a parcheggio registrato e trascritto.</w:t>
      </w:r>
      <w:r w:rsidR="00394A44" w:rsidRPr="001129DE">
        <w:rPr>
          <w:rFonts w:ascii="Times New Roman" w:hAnsi="Times New Roman" w:cs="Times New Roman"/>
          <w:sz w:val="24"/>
          <w:szCs w:val="24"/>
        </w:rPr>
        <w:t xml:space="preserve"> </w:t>
      </w:r>
    </w:p>
    <w:p w:rsidR="00E60504" w:rsidRPr="001129DE" w:rsidRDefault="006B61E9" w:rsidP="00945D40">
      <w:pPr>
        <w:pStyle w:val="Corpodeltesto"/>
        <w:numPr>
          <w:ilvl w:val="0"/>
          <w:numId w:val="1"/>
        </w:numPr>
        <w:suppressAutoHyphens/>
        <w:spacing w:after="0" w:line="240" w:lineRule="exact"/>
        <w:ind w:left="714" w:hanging="357"/>
        <w:jc w:val="both"/>
        <w:rPr>
          <w:rFonts w:ascii="Times New Roman" w:hAnsi="Times New Roman" w:cs="Times New Roman"/>
          <w:sz w:val="24"/>
          <w:szCs w:val="24"/>
        </w:rPr>
      </w:pPr>
      <w:r w:rsidRPr="001129DE">
        <w:rPr>
          <w:rFonts w:ascii="Times New Roman" w:hAnsi="Times New Roman" w:cs="Times New Roman"/>
          <w:sz w:val="24"/>
          <w:szCs w:val="24"/>
        </w:rPr>
        <w:t>Resta</w:t>
      </w:r>
      <w:r w:rsidR="00C261E6" w:rsidRPr="001129DE">
        <w:rPr>
          <w:rFonts w:ascii="Times New Roman" w:hAnsi="Times New Roman" w:cs="Times New Roman"/>
          <w:sz w:val="24"/>
          <w:szCs w:val="24"/>
        </w:rPr>
        <w:t>no</w:t>
      </w:r>
      <w:r w:rsidRPr="001129DE">
        <w:rPr>
          <w:rFonts w:ascii="Times New Roman" w:hAnsi="Times New Roman" w:cs="Times New Roman"/>
          <w:sz w:val="24"/>
          <w:szCs w:val="24"/>
        </w:rPr>
        <w:t xml:space="preserve"> esclus</w:t>
      </w:r>
      <w:r w:rsidR="00C235AF" w:rsidRPr="001129DE">
        <w:rPr>
          <w:rFonts w:ascii="Times New Roman" w:hAnsi="Times New Roman" w:cs="Times New Roman"/>
          <w:sz w:val="24"/>
          <w:szCs w:val="24"/>
        </w:rPr>
        <w:t>e</w:t>
      </w:r>
      <w:r w:rsidRPr="001129DE">
        <w:rPr>
          <w:rFonts w:ascii="Times New Roman" w:hAnsi="Times New Roman" w:cs="Times New Roman"/>
          <w:sz w:val="24"/>
          <w:szCs w:val="24"/>
        </w:rPr>
        <w:t xml:space="preserve"> dalla </w:t>
      </w:r>
      <w:r w:rsidR="00FE7854" w:rsidRPr="001129DE">
        <w:rPr>
          <w:rFonts w:ascii="Times New Roman" w:hAnsi="Times New Roman" w:cs="Times New Roman"/>
          <w:sz w:val="24"/>
          <w:szCs w:val="24"/>
        </w:rPr>
        <w:t>presente disposizione, che ha effetto immediato,</w:t>
      </w:r>
      <w:r w:rsidR="00741861" w:rsidRPr="001129DE">
        <w:rPr>
          <w:rFonts w:ascii="Times New Roman" w:hAnsi="Times New Roman" w:cs="Times New Roman"/>
          <w:sz w:val="24"/>
          <w:szCs w:val="24"/>
        </w:rPr>
        <w:t xml:space="preserve"> tutti gli interventi già in corso di realizzazione o in corso di definizione</w:t>
      </w:r>
      <w:r w:rsidR="00FE7854" w:rsidRPr="001129DE">
        <w:rPr>
          <w:rFonts w:ascii="Times New Roman" w:hAnsi="Times New Roman" w:cs="Times New Roman"/>
          <w:sz w:val="24"/>
          <w:szCs w:val="24"/>
        </w:rPr>
        <w:t xml:space="preserve"> procedimentale</w:t>
      </w:r>
      <w:r w:rsidR="00741861" w:rsidRPr="001129DE">
        <w:rPr>
          <w:rFonts w:ascii="Times New Roman" w:hAnsi="Times New Roman" w:cs="Times New Roman"/>
          <w:sz w:val="24"/>
          <w:szCs w:val="24"/>
        </w:rPr>
        <w:t>.</w:t>
      </w:r>
    </w:p>
    <w:p w:rsidR="00F329ED" w:rsidRPr="001129DE" w:rsidRDefault="00F329ED" w:rsidP="00945D40">
      <w:pPr>
        <w:pStyle w:val="Corpodeltesto"/>
        <w:suppressAutoHyphens/>
        <w:spacing w:after="0" w:line="240" w:lineRule="exact"/>
        <w:ind w:left="714"/>
        <w:jc w:val="both"/>
        <w:rPr>
          <w:rFonts w:ascii="Times New Roman" w:hAnsi="Times New Roman" w:cs="Times New Roman"/>
          <w:sz w:val="24"/>
          <w:szCs w:val="24"/>
        </w:rPr>
      </w:pPr>
      <w:r w:rsidRPr="001129DE">
        <w:rPr>
          <w:rFonts w:ascii="Times New Roman" w:hAnsi="Times New Roman" w:cs="Times New Roman"/>
          <w:sz w:val="24"/>
          <w:szCs w:val="24"/>
        </w:rPr>
        <w:t xml:space="preserve">La presente integra </w:t>
      </w:r>
      <w:r w:rsidR="00816D5A">
        <w:rPr>
          <w:rFonts w:ascii="Times New Roman" w:hAnsi="Times New Roman" w:cs="Times New Roman"/>
          <w:sz w:val="24"/>
          <w:szCs w:val="24"/>
        </w:rPr>
        <w:t xml:space="preserve">la precedente n. 24/2014 </w:t>
      </w:r>
      <w:r w:rsidRPr="001129DE">
        <w:rPr>
          <w:rFonts w:ascii="Times New Roman" w:hAnsi="Times New Roman" w:cs="Times New Roman"/>
          <w:sz w:val="24"/>
          <w:szCs w:val="24"/>
        </w:rPr>
        <w:t>e sostituisce tutte le precedenti disposizioni di analogo contenuto.</w:t>
      </w:r>
    </w:p>
    <w:p w:rsidR="003D345E" w:rsidRDefault="00F329ED" w:rsidP="00945D40">
      <w:pPr>
        <w:pStyle w:val="Corpodeltesto"/>
        <w:suppressAutoHyphens/>
        <w:spacing w:after="0" w:line="240" w:lineRule="exact"/>
        <w:ind w:left="714"/>
        <w:jc w:val="both"/>
        <w:rPr>
          <w:rFonts w:ascii="Times New Roman" w:hAnsi="Times New Roman" w:cs="Times New Roman"/>
          <w:sz w:val="24"/>
          <w:szCs w:val="24"/>
        </w:rPr>
      </w:pPr>
      <w:r w:rsidRPr="001129DE">
        <w:rPr>
          <w:rFonts w:ascii="Times New Roman" w:hAnsi="Times New Roman" w:cs="Times New Roman"/>
          <w:sz w:val="24"/>
          <w:szCs w:val="24"/>
        </w:rPr>
        <w:t>Si trasmette copia al Dipartimento Servizi alle Imprese per opportuna conoscenza.</w:t>
      </w:r>
    </w:p>
    <w:p w:rsidR="00D05BA3" w:rsidRDefault="004F00C3" w:rsidP="004F00C3">
      <w:pPr>
        <w:pStyle w:val="Corpodeltesto"/>
        <w:suppressAutoHyphens/>
        <w:spacing w:after="0" w:line="240" w:lineRule="exact"/>
        <w:jc w:val="both"/>
        <w:rPr>
          <w:rFonts w:ascii="Times New Roman" w:hAnsi="Times New Roman" w:cs="Times New Roman"/>
          <w:sz w:val="24"/>
          <w:szCs w:val="24"/>
        </w:rPr>
      </w:pPr>
      <w:r>
        <w:rPr>
          <w:rFonts w:ascii="Times New Roman" w:hAnsi="Times New Roman" w:cs="Times New Roman"/>
          <w:sz w:val="24"/>
          <w:szCs w:val="24"/>
        </w:rPr>
        <w:t>Per una migliore comprensione si allega modello DIA</w:t>
      </w:r>
      <w:r w:rsidR="00AA63E9">
        <w:rPr>
          <w:rFonts w:ascii="Times New Roman" w:hAnsi="Times New Roman" w:cs="Times New Roman"/>
          <w:sz w:val="24"/>
          <w:szCs w:val="24"/>
        </w:rPr>
        <w:t xml:space="preserve"> aggiornato</w:t>
      </w:r>
      <w:r>
        <w:rPr>
          <w:rFonts w:ascii="Times New Roman" w:hAnsi="Times New Roman" w:cs="Times New Roman"/>
          <w:sz w:val="24"/>
          <w:szCs w:val="24"/>
        </w:rPr>
        <w:t xml:space="preserve"> "tipo trascrizione" da trasmettere agli ordini e collegi professionali ai fini di una più ampia divulgazione ai </w:t>
      </w:r>
      <w:r w:rsidR="00883C0F">
        <w:rPr>
          <w:rFonts w:ascii="Times New Roman" w:hAnsi="Times New Roman" w:cs="Times New Roman"/>
          <w:sz w:val="24"/>
          <w:szCs w:val="24"/>
        </w:rPr>
        <w:t>loro</w:t>
      </w:r>
      <w:r>
        <w:rPr>
          <w:rFonts w:ascii="Times New Roman" w:hAnsi="Times New Roman" w:cs="Times New Roman"/>
          <w:sz w:val="24"/>
          <w:szCs w:val="24"/>
        </w:rPr>
        <w:t xml:space="preserve"> affiliati.</w:t>
      </w:r>
    </w:p>
    <w:p w:rsidR="00D04A00" w:rsidRPr="001129DE" w:rsidRDefault="00D04A00" w:rsidP="004F00C3">
      <w:pPr>
        <w:pStyle w:val="Corpodeltesto"/>
        <w:suppressAutoHyphens/>
        <w:spacing w:after="0" w:line="240" w:lineRule="exact"/>
        <w:jc w:val="both"/>
        <w:rPr>
          <w:rFonts w:ascii="Times New Roman" w:hAnsi="Times New Roman" w:cs="Times New Roman"/>
          <w:sz w:val="24"/>
          <w:szCs w:val="24"/>
        </w:rPr>
      </w:pPr>
    </w:p>
    <w:p w:rsidR="006B61E9" w:rsidRPr="001129DE" w:rsidRDefault="006B61E9" w:rsidP="00945D40">
      <w:pPr>
        <w:pStyle w:val="Corpodeltesto"/>
        <w:suppressAutoHyphens/>
        <w:spacing w:after="0" w:line="240" w:lineRule="exact"/>
        <w:ind w:left="714"/>
        <w:jc w:val="both"/>
        <w:rPr>
          <w:rFonts w:ascii="Times New Roman" w:hAnsi="Times New Roman" w:cs="Times New Roman"/>
          <w:sz w:val="24"/>
          <w:szCs w:val="24"/>
        </w:rPr>
      </w:pPr>
      <w:r w:rsidRPr="001129DE">
        <w:rPr>
          <w:rFonts w:ascii="Times New Roman" w:hAnsi="Times New Roman" w:cs="Times New Roman"/>
          <w:sz w:val="24"/>
          <w:szCs w:val="24"/>
        </w:rPr>
        <w:tab/>
      </w:r>
      <w:r w:rsidRPr="001129DE">
        <w:rPr>
          <w:rFonts w:ascii="Times New Roman" w:hAnsi="Times New Roman" w:cs="Times New Roman"/>
          <w:sz w:val="24"/>
          <w:szCs w:val="24"/>
        </w:rPr>
        <w:tab/>
      </w:r>
      <w:r w:rsidRPr="001129DE">
        <w:rPr>
          <w:rFonts w:ascii="Times New Roman" w:hAnsi="Times New Roman" w:cs="Times New Roman"/>
          <w:sz w:val="24"/>
          <w:szCs w:val="24"/>
        </w:rPr>
        <w:tab/>
        <w:t xml:space="preserve">    </w:t>
      </w:r>
    </w:p>
    <w:p w:rsidR="006B61E9" w:rsidRPr="001129DE" w:rsidRDefault="006B61E9" w:rsidP="00945D40">
      <w:pPr>
        <w:pStyle w:val="Corpodeltesto"/>
        <w:spacing w:after="0" w:line="240" w:lineRule="exact"/>
        <w:jc w:val="center"/>
        <w:rPr>
          <w:rFonts w:ascii="Times New Roman" w:hAnsi="Times New Roman" w:cs="Times New Roman"/>
          <w:b/>
          <w:sz w:val="24"/>
          <w:szCs w:val="24"/>
        </w:rPr>
      </w:pPr>
      <w:r w:rsidRPr="001129DE">
        <w:rPr>
          <w:rFonts w:ascii="Times New Roman" w:hAnsi="Times New Roman" w:cs="Times New Roman"/>
          <w:sz w:val="24"/>
          <w:szCs w:val="24"/>
        </w:rPr>
        <w:t xml:space="preserve">    </w:t>
      </w:r>
      <w:r w:rsidR="001129DE">
        <w:rPr>
          <w:rFonts w:ascii="Times New Roman" w:hAnsi="Times New Roman" w:cs="Times New Roman"/>
          <w:sz w:val="24"/>
          <w:szCs w:val="24"/>
        </w:rPr>
        <w:t xml:space="preserve">  </w:t>
      </w:r>
      <w:r w:rsidR="004F00C3">
        <w:rPr>
          <w:rFonts w:ascii="Times New Roman" w:hAnsi="Times New Roman" w:cs="Times New Roman"/>
          <w:sz w:val="24"/>
          <w:szCs w:val="24"/>
        </w:rPr>
        <w:t xml:space="preserve"> </w:t>
      </w:r>
      <w:r w:rsidR="008E1C1D">
        <w:rPr>
          <w:rFonts w:ascii="Times New Roman" w:hAnsi="Times New Roman" w:cs="Times New Roman"/>
          <w:sz w:val="24"/>
          <w:szCs w:val="24"/>
        </w:rPr>
        <w:t xml:space="preserve"> </w:t>
      </w:r>
      <w:r w:rsidRPr="001129DE">
        <w:rPr>
          <w:rFonts w:ascii="Times New Roman" w:hAnsi="Times New Roman" w:cs="Times New Roman"/>
          <w:b/>
          <w:sz w:val="24"/>
          <w:szCs w:val="24"/>
        </w:rPr>
        <w:t xml:space="preserve">Il Dirigente </w:t>
      </w:r>
      <w:r w:rsidRPr="001129DE">
        <w:rPr>
          <w:rFonts w:ascii="Times New Roman" w:hAnsi="Times New Roman" w:cs="Times New Roman"/>
          <w:b/>
          <w:sz w:val="24"/>
          <w:szCs w:val="24"/>
        </w:rPr>
        <w:tab/>
      </w:r>
    </w:p>
    <w:p w:rsidR="006B61E9" w:rsidRPr="001129DE" w:rsidRDefault="006B61E9" w:rsidP="00A92AF9">
      <w:pPr>
        <w:pStyle w:val="Corpodeltesto"/>
        <w:spacing w:after="0" w:line="80" w:lineRule="atLeast"/>
        <w:jc w:val="center"/>
        <w:rPr>
          <w:rFonts w:ascii="Times New Roman" w:hAnsi="Times New Roman" w:cs="Times New Roman"/>
          <w:sz w:val="24"/>
          <w:szCs w:val="24"/>
        </w:rPr>
      </w:pPr>
      <w:r w:rsidRPr="001129DE">
        <w:rPr>
          <w:rFonts w:ascii="Times New Roman" w:hAnsi="Times New Roman" w:cs="Times New Roman"/>
          <w:b/>
          <w:sz w:val="24"/>
          <w:szCs w:val="24"/>
        </w:rPr>
        <w:t>Arch. Antonella Cutroneo</w:t>
      </w:r>
    </w:p>
    <w:sectPr w:rsidR="006B61E9" w:rsidRPr="001129DE" w:rsidSect="004F00C3">
      <w:pgSz w:w="11906" w:h="16838"/>
      <w:pgMar w:top="141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2786E"/>
    <w:multiLevelType w:val="hybridMultilevel"/>
    <w:tmpl w:val="1C30A99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283"/>
  <w:characterSpacingControl w:val="doNotCompress"/>
  <w:compat/>
  <w:rsids>
    <w:rsidRoot w:val="00D51FD8"/>
    <w:rsid w:val="00000FD8"/>
    <w:rsid w:val="00006AAB"/>
    <w:rsid w:val="00035FE1"/>
    <w:rsid w:val="00040B5B"/>
    <w:rsid w:val="0005179A"/>
    <w:rsid w:val="00086DEE"/>
    <w:rsid w:val="000921DC"/>
    <w:rsid w:val="000D15D3"/>
    <w:rsid w:val="000D3293"/>
    <w:rsid w:val="000F69E8"/>
    <w:rsid w:val="0010067A"/>
    <w:rsid w:val="0010764C"/>
    <w:rsid w:val="001129DE"/>
    <w:rsid w:val="00122163"/>
    <w:rsid w:val="0012406A"/>
    <w:rsid w:val="00126EA2"/>
    <w:rsid w:val="00127DD3"/>
    <w:rsid w:val="0013374C"/>
    <w:rsid w:val="001368FC"/>
    <w:rsid w:val="00137F64"/>
    <w:rsid w:val="0014072B"/>
    <w:rsid w:val="00144254"/>
    <w:rsid w:val="0015427A"/>
    <w:rsid w:val="00162194"/>
    <w:rsid w:val="0016585C"/>
    <w:rsid w:val="00177AF8"/>
    <w:rsid w:val="00182EF2"/>
    <w:rsid w:val="0019200C"/>
    <w:rsid w:val="001A233B"/>
    <w:rsid w:val="001B5CE8"/>
    <w:rsid w:val="001E25D5"/>
    <w:rsid w:val="00202744"/>
    <w:rsid w:val="0021720E"/>
    <w:rsid w:val="00220AFD"/>
    <w:rsid w:val="002238D4"/>
    <w:rsid w:val="0022437C"/>
    <w:rsid w:val="002266D4"/>
    <w:rsid w:val="0023131F"/>
    <w:rsid w:val="002346F7"/>
    <w:rsid w:val="002465B8"/>
    <w:rsid w:val="00266B92"/>
    <w:rsid w:val="002720F3"/>
    <w:rsid w:val="00275175"/>
    <w:rsid w:val="002A0424"/>
    <w:rsid w:val="002D7EBD"/>
    <w:rsid w:val="002E01F7"/>
    <w:rsid w:val="002E2821"/>
    <w:rsid w:val="00317C94"/>
    <w:rsid w:val="00350A47"/>
    <w:rsid w:val="00350C2D"/>
    <w:rsid w:val="003517D9"/>
    <w:rsid w:val="00355D95"/>
    <w:rsid w:val="00356235"/>
    <w:rsid w:val="0036453E"/>
    <w:rsid w:val="003736D0"/>
    <w:rsid w:val="00376018"/>
    <w:rsid w:val="00386473"/>
    <w:rsid w:val="00394A44"/>
    <w:rsid w:val="003A22FF"/>
    <w:rsid w:val="003B4FBB"/>
    <w:rsid w:val="003D345E"/>
    <w:rsid w:val="003D4BA1"/>
    <w:rsid w:val="003D583E"/>
    <w:rsid w:val="003E3495"/>
    <w:rsid w:val="003E6F81"/>
    <w:rsid w:val="003F5B91"/>
    <w:rsid w:val="003F7B49"/>
    <w:rsid w:val="00407A21"/>
    <w:rsid w:val="00410C90"/>
    <w:rsid w:val="004139AA"/>
    <w:rsid w:val="00417D4C"/>
    <w:rsid w:val="00420210"/>
    <w:rsid w:val="00425BF2"/>
    <w:rsid w:val="00435A2D"/>
    <w:rsid w:val="00435BEE"/>
    <w:rsid w:val="0043696D"/>
    <w:rsid w:val="00453783"/>
    <w:rsid w:val="00455CA8"/>
    <w:rsid w:val="004619F5"/>
    <w:rsid w:val="004677DD"/>
    <w:rsid w:val="0047553A"/>
    <w:rsid w:val="00496A4F"/>
    <w:rsid w:val="004C44B6"/>
    <w:rsid w:val="004C7CBB"/>
    <w:rsid w:val="004D6471"/>
    <w:rsid w:val="004D7E93"/>
    <w:rsid w:val="004E6D5F"/>
    <w:rsid w:val="004F00C3"/>
    <w:rsid w:val="004F03F5"/>
    <w:rsid w:val="004F1FB0"/>
    <w:rsid w:val="00501902"/>
    <w:rsid w:val="00504F8D"/>
    <w:rsid w:val="00517A8E"/>
    <w:rsid w:val="00531AE0"/>
    <w:rsid w:val="005350D3"/>
    <w:rsid w:val="00537800"/>
    <w:rsid w:val="005415C8"/>
    <w:rsid w:val="00544012"/>
    <w:rsid w:val="00544E59"/>
    <w:rsid w:val="00557DA7"/>
    <w:rsid w:val="005748FE"/>
    <w:rsid w:val="00586E9D"/>
    <w:rsid w:val="005921C2"/>
    <w:rsid w:val="0059349C"/>
    <w:rsid w:val="005975F1"/>
    <w:rsid w:val="00597B3A"/>
    <w:rsid w:val="005A4A0F"/>
    <w:rsid w:val="005A6C30"/>
    <w:rsid w:val="005D5BC7"/>
    <w:rsid w:val="005E59E2"/>
    <w:rsid w:val="005E7A10"/>
    <w:rsid w:val="005F3FF4"/>
    <w:rsid w:val="005F4606"/>
    <w:rsid w:val="005F73ED"/>
    <w:rsid w:val="00603399"/>
    <w:rsid w:val="006042B7"/>
    <w:rsid w:val="006126C0"/>
    <w:rsid w:val="00621965"/>
    <w:rsid w:val="0063438B"/>
    <w:rsid w:val="00671637"/>
    <w:rsid w:val="00676088"/>
    <w:rsid w:val="00676A8E"/>
    <w:rsid w:val="0068371F"/>
    <w:rsid w:val="00693671"/>
    <w:rsid w:val="006B19B5"/>
    <w:rsid w:val="006B493A"/>
    <w:rsid w:val="006B61E9"/>
    <w:rsid w:val="006D1D9B"/>
    <w:rsid w:val="006F09EB"/>
    <w:rsid w:val="006F656D"/>
    <w:rsid w:val="00706FA7"/>
    <w:rsid w:val="007113DA"/>
    <w:rsid w:val="00711E17"/>
    <w:rsid w:val="007132B1"/>
    <w:rsid w:val="00715C95"/>
    <w:rsid w:val="007264B6"/>
    <w:rsid w:val="0074173F"/>
    <w:rsid w:val="00741861"/>
    <w:rsid w:val="00742019"/>
    <w:rsid w:val="00742635"/>
    <w:rsid w:val="007566F0"/>
    <w:rsid w:val="00781317"/>
    <w:rsid w:val="00787041"/>
    <w:rsid w:val="007937CB"/>
    <w:rsid w:val="00796E50"/>
    <w:rsid w:val="00796E86"/>
    <w:rsid w:val="00797615"/>
    <w:rsid w:val="007A04B1"/>
    <w:rsid w:val="007A245B"/>
    <w:rsid w:val="007B4AAC"/>
    <w:rsid w:val="007E2DCE"/>
    <w:rsid w:val="008166CF"/>
    <w:rsid w:val="00816D5A"/>
    <w:rsid w:val="00822DCB"/>
    <w:rsid w:val="00844D2A"/>
    <w:rsid w:val="00850082"/>
    <w:rsid w:val="008561A6"/>
    <w:rsid w:val="008639CE"/>
    <w:rsid w:val="008668B2"/>
    <w:rsid w:val="00883C0F"/>
    <w:rsid w:val="00894EE8"/>
    <w:rsid w:val="0089795D"/>
    <w:rsid w:val="008A69F2"/>
    <w:rsid w:val="008B3715"/>
    <w:rsid w:val="008D240E"/>
    <w:rsid w:val="008E1C1D"/>
    <w:rsid w:val="008E2D13"/>
    <w:rsid w:val="008E6727"/>
    <w:rsid w:val="008E67E1"/>
    <w:rsid w:val="008E749F"/>
    <w:rsid w:val="00914B14"/>
    <w:rsid w:val="009159E8"/>
    <w:rsid w:val="00915AAD"/>
    <w:rsid w:val="00924E4E"/>
    <w:rsid w:val="00945D40"/>
    <w:rsid w:val="00953C9B"/>
    <w:rsid w:val="00960D92"/>
    <w:rsid w:val="009618B0"/>
    <w:rsid w:val="00962A69"/>
    <w:rsid w:val="009675CE"/>
    <w:rsid w:val="0098445F"/>
    <w:rsid w:val="0099571C"/>
    <w:rsid w:val="009A31E9"/>
    <w:rsid w:val="009C0C45"/>
    <w:rsid w:val="009D0502"/>
    <w:rsid w:val="009D32CA"/>
    <w:rsid w:val="009E1720"/>
    <w:rsid w:val="009E3ED2"/>
    <w:rsid w:val="009F7465"/>
    <w:rsid w:val="00A0213C"/>
    <w:rsid w:val="00A03D74"/>
    <w:rsid w:val="00A1113C"/>
    <w:rsid w:val="00A117AE"/>
    <w:rsid w:val="00A17C33"/>
    <w:rsid w:val="00A6263D"/>
    <w:rsid w:val="00A806A5"/>
    <w:rsid w:val="00A81E30"/>
    <w:rsid w:val="00A8692C"/>
    <w:rsid w:val="00A92AF9"/>
    <w:rsid w:val="00A93796"/>
    <w:rsid w:val="00AA1AC8"/>
    <w:rsid w:val="00AA2B72"/>
    <w:rsid w:val="00AA63E9"/>
    <w:rsid w:val="00AA691C"/>
    <w:rsid w:val="00AC5E8F"/>
    <w:rsid w:val="00AE04B3"/>
    <w:rsid w:val="00AE47A2"/>
    <w:rsid w:val="00B05F97"/>
    <w:rsid w:val="00B1155D"/>
    <w:rsid w:val="00B12EB0"/>
    <w:rsid w:val="00B2011F"/>
    <w:rsid w:val="00B35862"/>
    <w:rsid w:val="00B37F6E"/>
    <w:rsid w:val="00B40F87"/>
    <w:rsid w:val="00B557C0"/>
    <w:rsid w:val="00B6605D"/>
    <w:rsid w:val="00B87BE7"/>
    <w:rsid w:val="00BA3A97"/>
    <w:rsid w:val="00BB2920"/>
    <w:rsid w:val="00BB4E2F"/>
    <w:rsid w:val="00BB6A4C"/>
    <w:rsid w:val="00BC2A27"/>
    <w:rsid w:val="00BD285F"/>
    <w:rsid w:val="00BE70F0"/>
    <w:rsid w:val="00C05CD3"/>
    <w:rsid w:val="00C11C9A"/>
    <w:rsid w:val="00C12D2F"/>
    <w:rsid w:val="00C16C1E"/>
    <w:rsid w:val="00C179CE"/>
    <w:rsid w:val="00C21956"/>
    <w:rsid w:val="00C235AF"/>
    <w:rsid w:val="00C25389"/>
    <w:rsid w:val="00C261E6"/>
    <w:rsid w:val="00C3799A"/>
    <w:rsid w:val="00C43F79"/>
    <w:rsid w:val="00C504EC"/>
    <w:rsid w:val="00C60BD6"/>
    <w:rsid w:val="00C8655E"/>
    <w:rsid w:val="00C87533"/>
    <w:rsid w:val="00C974B1"/>
    <w:rsid w:val="00CA2384"/>
    <w:rsid w:val="00CA52F6"/>
    <w:rsid w:val="00CB3789"/>
    <w:rsid w:val="00CF0D05"/>
    <w:rsid w:val="00CF0EBE"/>
    <w:rsid w:val="00D029A7"/>
    <w:rsid w:val="00D04758"/>
    <w:rsid w:val="00D04A00"/>
    <w:rsid w:val="00D05BA3"/>
    <w:rsid w:val="00D10195"/>
    <w:rsid w:val="00D27B25"/>
    <w:rsid w:val="00D27C8F"/>
    <w:rsid w:val="00D316BF"/>
    <w:rsid w:val="00D42FC1"/>
    <w:rsid w:val="00D51FD8"/>
    <w:rsid w:val="00D53BEC"/>
    <w:rsid w:val="00D6183B"/>
    <w:rsid w:val="00D632B3"/>
    <w:rsid w:val="00D6750C"/>
    <w:rsid w:val="00D916E7"/>
    <w:rsid w:val="00D91AC3"/>
    <w:rsid w:val="00D9638D"/>
    <w:rsid w:val="00DB727D"/>
    <w:rsid w:val="00DC3765"/>
    <w:rsid w:val="00DD15C8"/>
    <w:rsid w:val="00E132CC"/>
    <w:rsid w:val="00E14009"/>
    <w:rsid w:val="00E27BCF"/>
    <w:rsid w:val="00E27FF0"/>
    <w:rsid w:val="00E43164"/>
    <w:rsid w:val="00E46038"/>
    <w:rsid w:val="00E56D73"/>
    <w:rsid w:val="00E60504"/>
    <w:rsid w:val="00E66C4B"/>
    <w:rsid w:val="00E82BED"/>
    <w:rsid w:val="00EA574E"/>
    <w:rsid w:val="00EB3E81"/>
    <w:rsid w:val="00ED7DAB"/>
    <w:rsid w:val="00EE3FF4"/>
    <w:rsid w:val="00EE440D"/>
    <w:rsid w:val="00EE441B"/>
    <w:rsid w:val="00EE5E23"/>
    <w:rsid w:val="00F06FD6"/>
    <w:rsid w:val="00F15AAF"/>
    <w:rsid w:val="00F2693D"/>
    <w:rsid w:val="00F329ED"/>
    <w:rsid w:val="00F40A1D"/>
    <w:rsid w:val="00F52362"/>
    <w:rsid w:val="00F5316F"/>
    <w:rsid w:val="00F63496"/>
    <w:rsid w:val="00F66110"/>
    <w:rsid w:val="00F7450A"/>
    <w:rsid w:val="00F8175C"/>
    <w:rsid w:val="00F92C62"/>
    <w:rsid w:val="00F9436E"/>
    <w:rsid w:val="00F96767"/>
    <w:rsid w:val="00FA3418"/>
    <w:rsid w:val="00FB4849"/>
    <w:rsid w:val="00FB51C4"/>
    <w:rsid w:val="00FB633E"/>
    <w:rsid w:val="00FC6484"/>
    <w:rsid w:val="00FD0D07"/>
    <w:rsid w:val="00FE785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6D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Sottotitolo"/>
    <w:link w:val="TitoloCarattere"/>
    <w:qFormat/>
    <w:rsid w:val="00D51FD8"/>
    <w:pPr>
      <w:suppressAutoHyphens/>
      <w:spacing w:after="0" w:line="240" w:lineRule="auto"/>
      <w:jc w:val="center"/>
    </w:pPr>
    <w:rPr>
      <w:rFonts w:ascii="Times New Roman" w:eastAsia="Times New Roman" w:hAnsi="Times New Roman" w:cs="Times New Roman"/>
      <w:b/>
      <w:sz w:val="32"/>
      <w:szCs w:val="20"/>
      <w:lang w:eastAsia="ar-SA"/>
    </w:rPr>
  </w:style>
  <w:style w:type="character" w:customStyle="1" w:styleId="TitoloCarattere">
    <w:name w:val="Titolo Carattere"/>
    <w:basedOn w:val="Carpredefinitoparagrafo"/>
    <w:link w:val="Titolo"/>
    <w:rsid w:val="00D51FD8"/>
    <w:rPr>
      <w:rFonts w:ascii="Times New Roman" w:eastAsia="Times New Roman" w:hAnsi="Times New Roman" w:cs="Times New Roman"/>
      <w:b/>
      <w:sz w:val="32"/>
      <w:szCs w:val="20"/>
      <w:lang w:eastAsia="ar-SA"/>
    </w:rPr>
  </w:style>
  <w:style w:type="paragraph" w:styleId="Sottotitolo">
    <w:name w:val="Subtitle"/>
    <w:basedOn w:val="Intestazione"/>
    <w:next w:val="Corpodeltesto"/>
    <w:link w:val="SottotitoloCarattere"/>
    <w:qFormat/>
    <w:rsid w:val="00D51FD8"/>
    <w:pPr>
      <w:keepNext/>
      <w:tabs>
        <w:tab w:val="clear" w:pos="4819"/>
        <w:tab w:val="clear" w:pos="9638"/>
      </w:tabs>
      <w:suppressAutoHyphens/>
      <w:spacing w:before="240" w:after="120"/>
      <w:jc w:val="center"/>
    </w:pPr>
    <w:rPr>
      <w:rFonts w:ascii="Arial" w:eastAsia="Lucida Sans Unicode" w:hAnsi="Arial" w:cs="Tahoma"/>
      <w:i/>
      <w:iCs/>
      <w:sz w:val="28"/>
      <w:szCs w:val="28"/>
      <w:lang w:eastAsia="ar-SA"/>
    </w:rPr>
  </w:style>
  <w:style w:type="character" w:customStyle="1" w:styleId="SottotitoloCarattere">
    <w:name w:val="Sottotitolo Carattere"/>
    <w:basedOn w:val="Carpredefinitoparagrafo"/>
    <w:link w:val="Sottotitolo"/>
    <w:rsid w:val="00D51FD8"/>
    <w:rPr>
      <w:rFonts w:ascii="Arial" w:eastAsia="Lucida Sans Unicode" w:hAnsi="Arial" w:cs="Tahoma"/>
      <w:i/>
      <w:iCs/>
      <w:sz w:val="28"/>
      <w:szCs w:val="28"/>
      <w:lang w:eastAsia="ar-SA"/>
    </w:rPr>
  </w:style>
  <w:style w:type="paragraph" w:styleId="Intestazione">
    <w:name w:val="header"/>
    <w:basedOn w:val="Normale"/>
    <w:link w:val="IntestazioneCarattere"/>
    <w:uiPriority w:val="99"/>
    <w:semiHidden/>
    <w:unhideWhenUsed/>
    <w:rsid w:val="00D51FD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51FD8"/>
  </w:style>
  <w:style w:type="paragraph" w:styleId="Corpodeltesto">
    <w:name w:val="Body Text"/>
    <w:basedOn w:val="Normale"/>
    <w:link w:val="CorpodeltestoCarattere"/>
    <w:uiPriority w:val="99"/>
    <w:unhideWhenUsed/>
    <w:rsid w:val="00D51FD8"/>
    <w:pPr>
      <w:spacing w:after="120"/>
    </w:pPr>
  </w:style>
  <w:style w:type="character" w:customStyle="1" w:styleId="CorpodeltestoCarattere">
    <w:name w:val="Corpo del testo Carattere"/>
    <w:basedOn w:val="Carpredefinitoparagrafo"/>
    <w:link w:val="Corpodeltesto"/>
    <w:uiPriority w:val="99"/>
    <w:rsid w:val="00D51FD8"/>
  </w:style>
  <w:style w:type="character" w:customStyle="1" w:styleId="apple-converted-space">
    <w:name w:val="apple-converted-space"/>
    <w:basedOn w:val="Carpredefinitoparagrafo"/>
    <w:rsid w:val="0036453E"/>
  </w:style>
  <w:style w:type="paragraph" w:styleId="Paragrafoelenco">
    <w:name w:val="List Paragraph"/>
    <w:basedOn w:val="Normale"/>
    <w:uiPriority w:val="34"/>
    <w:qFormat/>
    <w:rsid w:val="00787041"/>
    <w:pPr>
      <w:ind w:left="720"/>
      <w:contextualSpacing/>
    </w:pPr>
  </w:style>
  <w:style w:type="paragraph" w:styleId="NormaleWeb">
    <w:name w:val="Normal (Web)"/>
    <w:basedOn w:val="Normale"/>
    <w:uiPriority w:val="99"/>
    <w:unhideWhenUsed/>
    <w:rsid w:val="00796E5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9338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2FED8B-115D-45AC-802B-DEACC01A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2116</Words>
  <Characters>12062</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terranova</cp:lastModifiedBy>
  <cp:revision>2</cp:revision>
  <cp:lastPrinted>2015-03-04T14:26:00Z</cp:lastPrinted>
  <dcterms:created xsi:type="dcterms:W3CDTF">2015-04-02T07:40:00Z</dcterms:created>
  <dcterms:modified xsi:type="dcterms:W3CDTF">2015-04-02T07:40:00Z</dcterms:modified>
</cp:coreProperties>
</file>